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1B6D" w14:textId="20BB5916" w:rsidR="00FB45FC" w:rsidRPr="00FB45FC" w:rsidRDefault="00FB45FC" w:rsidP="00FB45FC">
      <w:pPr>
        <w:spacing w:after="120" w:line="240" w:lineRule="auto"/>
        <w:ind w:left="142"/>
        <w:rPr>
          <w:rFonts w:cstheme="minorHAnsi"/>
          <w:bCs/>
          <w:i/>
          <w:iCs/>
          <w:color w:val="000000"/>
          <w:sz w:val="18"/>
          <w:szCs w:val="18"/>
        </w:rPr>
      </w:pPr>
      <w:r w:rsidRPr="00DA5F3E">
        <w:rPr>
          <w:rFonts w:cstheme="minorHAnsi"/>
          <w:b/>
          <w:i/>
          <w:iCs/>
          <w:color w:val="000000"/>
          <w:sz w:val="18"/>
          <w:szCs w:val="18"/>
        </w:rPr>
        <w:t xml:space="preserve">Załącznik nr </w:t>
      </w:r>
      <w:r>
        <w:rPr>
          <w:rFonts w:cstheme="minorHAnsi"/>
          <w:b/>
          <w:i/>
          <w:iCs/>
          <w:color w:val="000000"/>
          <w:sz w:val="18"/>
          <w:szCs w:val="18"/>
        </w:rPr>
        <w:t>5</w:t>
      </w:r>
      <w:r w:rsidRPr="00DA5F3E">
        <w:rPr>
          <w:rFonts w:cstheme="minorHAnsi"/>
          <w:bCs/>
          <w:i/>
          <w:iCs/>
          <w:color w:val="000000"/>
          <w:sz w:val="18"/>
          <w:szCs w:val="18"/>
        </w:rPr>
        <w:t xml:space="preserve"> do </w:t>
      </w:r>
      <w:r>
        <w:rPr>
          <w:rFonts w:cstheme="minorHAnsi"/>
          <w:bCs/>
          <w:i/>
          <w:iCs/>
          <w:color w:val="000000"/>
          <w:sz w:val="18"/>
          <w:szCs w:val="18"/>
        </w:rPr>
        <w:t xml:space="preserve">Wniosku </w:t>
      </w:r>
      <w:r w:rsidRPr="00DE7D14">
        <w:rPr>
          <w:rFonts w:cstheme="minorHAnsi"/>
          <w:bCs/>
          <w:i/>
          <w:iCs/>
          <w:color w:val="000000"/>
          <w:sz w:val="18"/>
          <w:szCs w:val="18"/>
        </w:rPr>
        <w:t xml:space="preserve">o udzielenie Linii </w:t>
      </w:r>
      <w:r>
        <w:rPr>
          <w:rFonts w:cstheme="minorHAnsi"/>
          <w:bCs/>
          <w:i/>
          <w:iCs/>
          <w:color w:val="000000"/>
          <w:sz w:val="18"/>
          <w:szCs w:val="18"/>
        </w:rPr>
        <w:t>Finansowej 3</w:t>
      </w:r>
    </w:p>
    <w:p w14:paraId="08BB033D" w14:textId="250205C5" w:rsidR="00B01BB7" w:rsidRPr="00965B2A" w:rsidRDefault="00B01BB7" w:rsidP="00B01BB7">
      <w:pPr>
        <w:keepNext/>
        <w:keepLines/>
        <w:spacing w:before="200"/>
        <w:ind w:right="-1"/>
        <w:jc w:val="center"/>
        <w:outlineLvl w:val="1"/>
        <w:rPr>
          <w:rFonts w:eastAsia="Times New Roman" w:cstheme="minorHAnsi"/>
          <w:b/>
          <w:bCs/>
          <w:color w:val="1D1D1D"/>
          <w:szCs w:val="26"/>
        </w:rPr>
      </w:pPr>
      <w:r w:rsidRPr="00965B2A">
        <w:rPr>
          <w:rFonts w:eastAsia="Times New Roman" w:cstheme="minorHAnsi"/>
          <w:b/>
          <w:bCs/>
          <w:color w:val="1D1D1D"/>
          <w:szCs w:val="26"/>
        </w:rPr>
        <w:t>OŚWIADCZENIE WNIOSKODAWCY O OTRZYMANEJ POMOCY</w:t>
      </w:r>
      <w:r w:rsidRPr="00965B2A">
        <w:rPr>
          <w:rFonts w:eastAsia="Times New Roman" w:cstheme="minorHAnsi"/>
          <w:b/>
          <w:bCs/>
          <w:i/>
          <w:color w:val="1D1D1D"/>
          <w:szCs w:val="26"/>
        </w:rPr>
        <w:t xml:space="preserve"> </w:t>
      </w:r>
      <w:r w:rsidRPr="00965B2A">
        <w:rPr>
          <w:rFonts w:eastAsia="Times New Roman" w:cstheme="minorHAnsi"/>
          <w:b/>
          <w:bCs/>
          <w:color w:val="1D1D1D"/>
          <w:szCs w:val="26"/>
        </w:rPr>
        <w:t>DE MINIMIS</w:t>
      </w:r>
      <w:r w:rsidRPr="00965B2A">
        <w:rPr>
          <w:rFonts w:eastAsia="Times New Roman" w:cstheme="minorHAnsi"/>
          <w:b/>
          <w:bCs/>
          <w:color w:val="1D1D1D"/>
          <w:szCs w:val="26"/>
          <w:vertAlign w:val="superscript"/>
        </w:rPr>
        <w:endnoteReference w:id="1"/>
      </w:r>
    </w:p>
    <w:p w14:paraId="0977FA54" w14:textId="77777777" w:rsidR="00B01BB7" w:rsidRPr="00965B2A" w:rsidRDefault="00B01BB7" w:rsidP="00B01BB7">
      <w:pPr>
        <w:keepNext/>
        <w:keepLines/>
        <w:spacing w:before="200"/>
        <w:ind w:right="-1"/>
        <w:jc w:val="center"/>
        <w:outlineLvl w:val="1"/>
        <w:rPr>
          <w:rFonts w:eastAsia="Times New Roman" w:cstheme="minorHAnsi"/>
          <w:b/>
          <w:bCs/>
          <w:i/>
          <w:color w:val="1D1D1D"/>
          <w:szCs w:val="26"/>
        </w:rPr>
      </w:pPr>
    </w:p>
    <w:p w14:paraId="5ACB20B6" w14:textId="77777777" w:rsidR="00B01BB7" w:rsidRPr="00965B2A" w:rsidRDefault="00B01BB7" w:rsidP="00B01BB7">
      <w:pPr>
        <w:jc w:val="both"/>
        <w:rPr>
          <w:rFonts w:eastAsia="Times New Roman" w:cstheme="minorHAnsi"/>
          <w:color w:val="1D1D1D"/>
          <w:sz w:val="6"/>
          <w:szCs w:val="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38"/>
        <w:gridCol w:w="236"/>
        <w:gridCol w:w="8132"/>
        <w:gridCol w:w="236"/>
      </w:tblGrid>
      <w:tr w:rsidR="00B01BB7" w:rsidRPr="00965B2A" w14:paraId="1424F457" w14:textId="77777777" w:rsidTr="006E3C0E">
        <w:trPr>
          <w:gridAfter w:val="1"/>
          <w:wAfter w:w="236" w:type="dxa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2C8CC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color w:val="1D1D1D"/>
                <w:szCs w:val="18"/>
              </w:rPr>
            </w:pPr>
            <w:r w:rsidRPr="00965B2A">
              <w:rPr>
                <w:rFonts w:eastAsia="Times New Roman" w:cstheme="minorHAnsi"/>
                <w:color w:val="1D1D1D"/>
                <w:szCs w:val="18"/>
              </w:rPr>
              <w:t>Oświadczam, iż</w:t>
            </w:r>
          </w:p>
        </w:tc>
        <w:tc>
          <w:tcPr>
            <w:tcW w:w="8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CE1C6B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color w:val="1D1D1D"/>
                <w:szCs w:val="18"/>
              </w:rPr>
            </w:pPr>
          </w:p>
        </w:tc>
      </w:tr>
      <w:tr w:rsidR="00B01BB7" w:rsidRPr="00965B2A" w14:paraId="20186966" w14:textId="77777777" w:rsidTr="006E3C0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8BE5B4F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color w:val="1D1D1D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C1DE42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color w:val="1D1D1D"/>
                <w:szCs w:val="18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86DC8" w14:textId="2684E9D9" w:rsidR="00B01BB7" w:rsidRPr="00965B2A" w:rsidRDefault="00B01BB7" w:rsidP="006E3C0E">
            <w:pPr>
              <w:tabs>
                <w:tab w:val="center" w:pos="4536"/>
                <w:tab w:val="right" w:pos="9072"/>
              </w:tabs>
              <w:ind w:left="-339"/>
              <w:jc w:val="center"/>
              <w:rPr>
                <w:rFonts w:eastAsia="Times New Roman" w:cstheme="minorHAnsi"/>
                <w:color w:val="1D1D1D"/>
                <w:szCs w:val="18"/>
              </w:rPr>
            </w:pPr>
            <w:r w:rsidRPr="00965B2A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 xml:space="preserve">(pełna nazwa </w:t>
            </w:r>
            <w:r w:rsidR="00FB45FC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>Partnera Finansującego</w:t>
            </w:r>
            <w:r w:rsidRPr="00965B2A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>)</w:t>
            </w:r>
          </w:p>
        </w:tc>
      </w:tr>
    </w:tbl>
    <w:p w14:paraId="63903C6E" w14:textId="77777777" w:rsidR="00B01BB7" w:rsidRPr="00965B2A" w:rsidRDefault="00B01BB7" w:rsidP="00B01BB7">
      <w:pPr>
        <w:jc w:val="both"/>
        <w:rPr>
          <w:rFonts w:eastAsia="Times New Roman" w:cstheme="minorHAnsi"/>
          <w:i/>
          <w:color w:val="1D1D1D"/>
          <w:sz w:val="18"/>
          <w:szCs w:val="18"/>
        </w:rPr>
      </w:pPr>
      <w:r w:rsidRPr="00965B2A">
        <w:rPr>
          <w:rFonts w:eastAsia="Times New Roman" w:cstheme="minorHAnsi"/>
          <w:color w:val="1D1D1D"/>
          <w:sz w:val="18"/>
          <w:szCs w:val="18"/>
        </w:rPr>
        <w:t xml:space="preserve">                                                                              </w:t>
      </w:r>
    </w:p>
    <w:tbl>
      <w:tblPr>
        <w:tblStyle w:val="Tabela-Siatka2"/>
        <w:tblW w:w="10064" w:type="dxa"/>
        <w:tblInd w:w="137" w:type="dxa"/>
        <w:tblLook w:val="04A0" w:firstRow="1" w:lastRow="0" w:firstColumn="1" w:lastColumn="0" w:noHBand="0" w:noVBand="1"/>
      </w:tblPr>
      <w:tblGrid>
        <w:gridCol w:w="264"/>
        <w:gridCol w:w="236"/>
        <w:gridCol w:w="9564"/>
      </w:tblGrid>
      <w:tr w:rsidR="00B01BB7" w:rsidRPr="00965B2A" w14:paraId="670B6C32" w14:textId="77777777" w:rsidTr="006E3C0E">
        <w:trPr>
          <w:trHeight w:val="20"/>
        </w:trPr>
        <w:tc>
          <w:tcPr>
            <w:tcW w:w="264" w:type="dxa"/>
            <w:tcBorders>
              <w:bottom w:val="single" w:sz="4" w:space="0" w:color="auto"/>
              <w:right w:val="single" w:sz="4" w:space="0" w:color="auto"/>
            </w:tcBorders>
          </w:tcPr>
          <w:p w14:paraId="2F6B21A7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F6C767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956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54C9C0E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  <w:r w:rsidRPr="00965B2A">
              <w:rPr>
                <w:rFonts w:eastAsia="Times New Roman" w:cstheme="minorHAnsi"/>
                <w:b/>
                <w:color w:val="1D1D1D"/>
                <w:sz w:val="18"/>
              </w:rPr>
              <w:t xml:space="preserve">1. w ciągu trzech lat </w:t>
            </w:r>
            <w:r>
              <w:rPr>
                <w:rFonts w:eastAsia="Times New Roman" w:cstheme="minorHAnsi"/>
                <w:b/>
                <w:color w:val="1D1D1D"/>
                <w:sz w:val="18"/>
              </w:rPr>
              <w:t>poprzedzających złożenie wniosku</w:t>
            </w:r>
            <w:r w:rsidRPr="00965B2A">
              <w:rPr>
                <w:rFonts w:eastAsia="Times New Roman" w:cstheme="minorHAnsi"/>
                <w:b/>
                <w:color w:val="1D1D1D"/>
                <w:sz w:val="18"/>
              </w:rPr>
              <w:t xml:space="preserve"> otrzymał/a pomoc 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</w:rPr>
              <w:t xml:space="preserve">de minimis </w:t>
            </w:r>
            <w:r w:rsidRPr="00965B2A">
              <w:rPr>
                <w:rFonts w:eastAsia="Times New Roman" w:cstheme="minorHAnsi"/>
                <w:b/>
                <w:color w:val="1D1D1D"/>
                <w:sz w:val="18"/>
              </w:rPr>
              <w:t>w następującej wielkości:</w:t>
            </w:r>
          </w:p>
        </w:tc>
      </w:tr>
      <w:tr w:rsidR="00B01BB7" w:rsidRPr="00965B2A" w14:paraId="7288DC60" w14:textId="77777777" w:rsidTr="00B01BB7">
        <w:trPr>
          <w:trHeight w:val="239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2B353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5E645FA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9564" w:type="dxa"/>
            <w:vMerge/>
            <w:tcBorders>
              <w:left w:val="single" w:sz="4" w:space="0" w:color="auto"/>
              <w:right w:val="nil"/>
            </w:tcBorders>
          </w:tcPr>
          <w:p w14:paraId="4E1764F5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</w:tr>
    </w:tbl>
    <w:p w14:paraId="077B32C2" w14:textId="79DA42D0" w:rsidR="00B01BB7" w:rsidRPr="00B15A27" w:rsidRDefault="00B01BB7" w:rsidP="00B01BB7">
      <w:pPr>
        <w:spacing w:line="100" w:lineRule="atLeast"/>
        <w:jc w:val="both"/>
        <w:rPr>
          <w:rFonts w:eastAsia="Times New Roman" w:cstheme="minorHAnsi"/>
          <w:i/>
          <w:color w:val="1D1D1D"/>
          <w:sz w:val="16"/>
          <w:szCs w:val="18"/>
        </w:rPr>
      </w:pPr>
      <w:r w:rsidRPr="00E05C52">
        <w:rPr>
          <w:rFonts w:eastAsia="Times New Roman" w:cstheme="minorHAnsi"/>
          <w:i/>
          <w:color w:val="1D1D1D"/>
          <w:sz w:val="16"/>
          <w:szCs w:val="18"/>
        </w:rPr>
        <w:t>Zgodnie z art. 3 ust. 2 rozporządzenia</w:t>
      </w:r>
      <w:r w:rsidR="001B6BF9">
        <w:rPr>
          <w:rFonts w:eastAsia="Times New Roman" w:cstheme="minorHAnsi"/>
          <w:i/>
          <w:color w:val="1D1D1D"/>
          <w:sz w:val="16"/>
          <w:szCs w:val="18"/>
        </w:rPr>
        <w:t xml:space="preserve"> Komisji (UE)</w:t>
      </w:r>
      <w:r w:rsidRPr="00E05C52">
        <w:rPr>
          <w:rFonts w:eastAsia="Times New Roman" w:cstheme="minorHAnsi"/>
          <w:i/>
          <w:color w:val="1D1D1D"/>
          <w:sz w:val="16"/>
          <w:szCs w:val="18"/>
        </w:rPr>
        <w:t xml:space="preserve"> 2023/2831</w:t>
      </w:r>
      <w:r w:rsidR="001B6BF9" w:rsidRPr="001B6BF9">
        <w:rPr>
          <w:i/>
          <w:sz w:val="16"/>
          <w:szCs w:val="16"/>
        </w:rPr>
        <w:t xml:space="preserve"> z dnia 13 grudnia 2023 r. w sprawie stosowania art. 107 i 108 Traktatu o funkcjonowaniu Unii Europejskiej do pomocy de </w:t>
      </w:r>
      <w:proofErr w:type="spellStart"/>
      <w:r w:rsidR="001B6BF9" w:rsidRPr="001B6BF9">
        <w:rPr>
          <w:i/>
          <w:sz w:val="16"/>
          <w:szCs w:val="16"/>
        </w:rPr>
        <w:t>minimis</w:t>
      </w:r>
      <w:proofErr w:type="spellEnd"/>
      <w:r w:rsidRPr="00E05C52">
        <w:rPr>
          <w:rFonts w:eastAsia="Times New Roman" w:cstheme="minorHAnsi"/>
          <w:i/>
          <w:color w:val="1D1D1D"/>
          <w:sz w:val="16"/>
          <w:szCs w:val="18"/>
        </w:rPr>
        <w:t xml:space="preserve">, całkowita kwota pomocy de minimis przyznanej przez jedno państwo członkowskie jednemu przedsiębiorstwu nie może przekroczyć 300 000 EUR w okresie 3 lat, przy czym, zgodnie z </w:t>
      </w:r>
      <w:r w:rsidR="001B6BF9">
        <w:rPr>
          <w:rFonts w:eastAsia="Times New Roman" w:cstheme="minorHAnsi"/>
          <w:i/>
          <w:color w:val="1D1D1D"/>
          <w:sz w:val="16"/>
          <w:szCs w:val="18"/>
        </w:rPr>
        <w:t xml:space="preserve">motywem </w:t>
      </w:r>
      <w:r w:rsidR="001B6BF9" w:rsidRPr="00E05C52">
        <w:rPr>
          <w:rFonts w:eastAsia="Times New Roman" w:cstheme="minorHAnsi"/>
          <w:i/>
          <w:color w:val="1D1D1D"/>
          <w:sz w:val="16"/>
          <w:szCs w:val="18"/>
        </w:rPr>
        <w:t xml:space="preserve"> </w:t>
      </w:r>
      <w:r w:rsidRPr="00E05C52">
        <w:rPr>
          <w:rFonts w:eastAsia="Times New Roman" w:cstheme="minorHAnsi"/>
          <w:i/>
          <w:color w:val="1D1D1D"/>
          <w:sz w:val="16"/>
          <w:szCs w:val="18"/>
        </w:rPr>
        <w:t>11 preambuły do ww. rozporządzenia, „dla każdego przypadku przyznania nowej pomocy de minimis należy uwzględnić całkowitą kwotę pomocy de minimis przyznaną w ciągu minionych trzech lat”.</w:t>
      </w:r>
      <w:r>
        <w:rPr>
          <w:rFonts w:eastAsia="Times New Roman" w:cstheme="minorHAnsi"/>
          <w:i/>
          <w:color w:val="1D1D1D"/>
          <w:sz w:val="16"/>
          <w:szCs w:val="18"/>
        </w:rPr>
        <w:t xml:space="preserve"> </w:t>
      </w:r>
      <w:r w:rsidRPr="00E05C52">
        <w:rPr>
          <w:rFonts w:eastAsia="Times New Roman" w:cstheme="minorHAnsi"/>
          <w:i/>
          <w:color w:val="1D1D1D"/>
          <w:sz w:val="16"/>
          <w:szCs w:val="18"/>
        </w:rPr>
        <w:t>Oznacza to, że obecnie do ustalania dostępnego przedsiębiorstwu limitu pomocy de minimis bierze się pod uwagę 3 minione lata</w:t>
      </w:r>
      <w:r w:rsidR="001B6BF9">
        <w:rPr>
          <w:rFonts w:eastAsia="Times New Roman" w:cstheme="minorHAnsi"/>
          <w:i/>
          <w:color w:val="1D1D1D"/>
          <w:sz w:val="16"/>
          <w:szCs w:val="18"/>
        </w:rPr>
        <w:t xml:space="preserve">, przy czym </w:t>
      </w:r>
      <w:r w:rsidRPr="00B15A27">
        <w:rPr>
          <w:rFonts w:eastAsia="Times New Roman" w:cstheme="minorHAnsi"/>
          <w:i/>
          <w:color w:val="1D1D1D"/>
          <w:sz w:val="16"/>
          <w:szCs w:val="18"/>
        </w:rPr>
        <w:t>3 minione lata należy rozumieć w ten sposób, że jeśli na przykład pomoc de minimis była udzielona 5 stycznia 2024 r., uwzględnieniu podlegała pomoc de minimis i pomoc de minimis w rolnictwie lub rybołówstwie udzielona przedsiębiorstwu począwszy od 5 stycznia 2021 r. do 5 stycznia 2024 r. włącznie</w:t>
      </w:r>
      <w:r w:rsidR="001B6BF9">
        <w:rPr>
          <w:rFonts w:eastAsia="Times New Roman" w:cstheme="minorHAnsi"/>
          <w:i/>
          <w:color w:val="1D1D1D"/>
          <w:sz w:val="16"/>
          <w:szCs w:val="1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493"/>
        <w:gridCol w:w="1545"/>
        <w:gridCol w:w="1979"/>
        <w:gridCol w:w="1680"/>
        <w:gridCol w:w="1321"/>
        <w:gridCol w:w="1110"/>
        <w:gridCol w:w="1127"/>
      </w:tblGrid>
      <w:tr w:rsidR="00B01BB7" w:rsidRPr="00965B2A" w14:paraId="68367A45" w14:textId="77777777" w:rsidTr="00FB45FC">
        <w:trPr>
          <w:cantSplit/>
          <w:trHeight w:hRule="exact" w:val="795"/>
          <w:tblHeader/>
        </w:trPr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EFBE6"/>
            <w:vAlign w:val="center"/>
          </w:tcPr>
          <w:p w14:paraId="1C56F4E6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Lp.</w:t>
            </w:r>
          </w:p>
        </w:tc>
        <w:tc>
          <w:tcPr>
            <w:tcW w:w="694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EFBE6"/>
            <w:vAlign w:val="center"/>
          </w:tcPr>
          <w:p w14:paraId="4EFDECC7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Organ udzielający pomocy</w:t>
            </w:r>
          </w:p>
        </w:tc>
        <w:tc>
          <w:tcPr>
            <w:tcW w:w="718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EFBE6"/>
            <w:vAlign w:val="center"/>
          </w:tcPr>
          <w:p w14:paraId="7E71643B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Podstawa prawna otrzymanej pomocy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  <w:vertAlign w:val="superscript"/>
              </w:rPr>
              <w:endnoteReference w:id="2"/>
            </w:r>
          </w:p>
        </w:tc>
        <w:tc>
          <w:tcPr>
            <w:tcW w:w="92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EFBE6"/>
            <w:vAlign w:val="center"/>
          </w:tcPr>
          <w:p w14:paraId="5F1F38BF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Dzień udzielenia pomocy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  <w:vertAlign w:val="superscript"/>
              </w:rPr>
              <w:endnoteReference w:id="3"/>
            </w:r>
          </w:p>
          <w:p w14:paraId="4BD0E767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(dzień-miesiąc-rok)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EFBE6"/>
            <w:vAlign w:val="center"/>
          </w:tcPr>
          <w:p w14:paraId="284A4977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Nr programu pomocowego, decyzji lub umowy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EFBE6"/>
            <w:vAlign w:val="center"/>
          </w:tcPr>
          <w:p w14:paraId="44F1150D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Forma pomocy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  <w:vertAlign w:val="superscript"/>
              </w:rPr>
              <w:endnoteReference w:id="4"/>
            </w: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EFBE6"/>
            <w:vAlign w:val="center"/>
          </w:tcPr>
          <w:p w14:paraId="6FC15DC0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Wartość pomocy brutto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  <w:vertAlign w:val="superscript"/>
              </w:rPr>
              <w:endnoteReference w:id="5"/>
            </w:r>
          </w:p>
        </w:tc>
      </w:tr>
      <w:tr w:rsidR="00B01BB7" w:rsidRPr="00965B2A" w14:paraId="4B302133" w14:textId="77777777" w:rsidTr="00FB45FC">
        <w:trPr>
          <w:cantSplit/>
          <w:trHeight w:hRule="exact" w:val="358"/>
          <w:tblHeader/>
        </w:trPr>
        <w:tc>
          <w:tcPr>
            <w:tcW w:w="233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EFBE6"/>
            <w:vAlign w:val="center"/>
          </w:tcPr>
          <w:p w14:paraId="0CFD9C16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694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EFBE6"/>
            <w:vAlign w:val="center"/>
          </w:tcPr>
          <w:p w14:paraId="7859A47F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EFBE6"/>
            <w:vAlign w:val="center"/>
          </w:tcPr>
          <w:p w14:paraId="2208984C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920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EFBE6"/>
            <w:vAlign w:val="center"/>
          </w:tcPr>
          <w:p w14:paraId="3EC74E56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EFBE6"/>
            <w:vAlign w:val="center"/>
          </w:tcPr>
          <w:p w14:paraId="7F1511F4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EFBE6"/>
            <w:vAlign w:val="center"/>
          </w:tcPr>
          <w:p w14:paraId="665EC03D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EFBE6"/>
            <w:vAlign w:val="center"/>
          </w:tcPr>
          <w:p w14:paraId="5C01D513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w PLN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EFBE6"/>
            <w:vAlign w:val="center"/>
          </w:tcPr>
          <w:p w14:paraId="4D582FD7" w14:textId="77777777" w:rsidR="00B01BB7" w:rsidRPr="00965B2A" w:rsidRDefault="00B01BB7" w:rsidP="006E3C0E">
            <w:pPr>
              <w:jc w:val="center"/>
              <w:rPr>
                <w:rFonts w:eastAsia="Times New Roman" w:cstheme="minorHAnsi"/>
                <w:b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</w:rPr>
              <w:t>w EUR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  <w:szCs w:val="18"/>
                <w:vertAlign w:val="superscript"/>
              </w:rPr>
              <w:endnoteReference w:id="6"/>
            </w:r>
          </w:p>
        </w:tc>
      </w:tr>
      <w:tr w:rsidR="00B01BB7" w:rsidRPr="00965B2A" w14:paraId="27881F25" w14:textId="77777777" w:rsidTr="006E3C0E">
        <w:trPr>
          <w:cantSplit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</w:tcBorders>
          </w:tcPr>
          <w:p w14:paraId="1076700E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  <w:r w:rsidRPr="00965B2A">
              <w:rPr>
                <w:rFonts w:eastAsia="Times New Roman" w:cstheme="minorHAnsi"/>
                <w:color w:val="1D1D1D"/>
                <w:sz w:val="20"/>
                <w:szCs w:val="18"/>
              </w:rPr>
              <w:t xml:space="preserve"> 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</w:tcBorders>
          </w:tcPr>
          <w:p w14:paraId="2AB58A5A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18" w:type="pct"/>
            <w:tcBorders>
              <w:left w:val="single" w:sz="6" w:space="0" w:color="000000"/>
              <w:bottom w:val="single" w:sz="6" w:space="0" w:color="000000"/>
            </w:tcBorders>
          </w:tcPr>
          <w:p w14:paraId="11895A31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920" w:type="pct"/>
            <w:tcBorders>
              <w:left w:val="single" w:sz="6" w:space="0" w:color="000000"/>
              <w:bottom w:val="single" w:sz="6" w:space="0" w:color="000000"/>
            </w:tcBorders>
          </w:tcPr>
          <w:p w14:paraId="5D55C5D1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80" w:type="pct"/>
            <w:tcBorders>
              <w:left w:val="single" w:sz="6" w:space="0" w:color="000000"/>
              <w:bottom w:val="single" w:sz="6" w:space="0" w:color="000000"/>
            </w:tcBorders>
          </w:tcPr>
          <w:p w14:paraId="3E92CFB9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6" w:space="0" w:color="000000"/>
            </w:tcBorders>
          </w:tcPr>
          <w:p w14:paraId="2137BC28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16" w:type="pct"/>
            <w:tcBorders>
              <w:left w:val="single" w:sz="6" w:space="0" w:color="000000"/>
              <w:bottom w:val="single" w:sz="6" w:space="0" w:color="000000"/>
            </w:tcBorders>
          </w:tcPr>
          <w:p w14:paraId="723A1D19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4EBB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  <w:tr w:rsidR="00B01BB7" w:rsidRPr="00965B2A" w14:paraId="4844EEC8" w14:textId="77777777" w:rsidTr="006E3C0E">
        <w:trPr>
          <w:cantSplit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</w:tcBorders>
          </w:tcPr>
          <w:p w14:paraId="2C1FA5A9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  <w:r w:rsidRPr="00965B2A">
              <w:rPr>
                <w:rFonts w:eastAsia="Times New Roman" w:cstheme="minorHAnsi"/>
                <w:color w:val="1D1D1D"/>
                <w:sz w:val="20"/>
                <w:szCs w:val="18"/>
              </w:rPr>
              <w:t xml:space="preserve"> 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</w:tcBorders>
          </w:tcPr>
          <w:p w14:paraId="5523085B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18" w:type="pct"/>
            <w:tcBorders>
              <w:left w:val="single" w:sz="6" w:space="0" w:color="000000"/>
              <w:bottom w:val="single" w:sz="6" w:space="0" w:color="000000"/>
            </w:tcBorders>
          </w:tcPr>
          <w:p w14:paraId="3C045B3C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920" w:type="pct"/>
            <w:tcBorders>
              <w:left w:val="single" w:sz="6" w:space="0" w:color="000000"/>
              <w:bottom w:val="single" w:sz="6" w:space="0" w:color="000000"/>
            </w:tcBorders>
          </w:tcPr>
          <w:p w14:paraId="0E2CCDEA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80" w:type="pct"/>
            <w:tcBorders>
              <w:left w:val="single" w:sz="6" w:space="0" w:color="000000"/>
              <w:bottom w:val="single" w:sz="6" w:space="0" w:color="000000"/>
            </w:tcBorders>
          </w:tcPr>
          <w:p w14:paraId="67E43790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6" w:space="0" w:color="000000"/>
            </w:tcBorders>
          </w:tcPr>
          <w:p w14:paraId="393479F0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16" w:type="pct"/>
            <w:tcBorders>
              <w:left w:val="single" w:sz="6" w:space="0" w:color="000000"/>
              <w:bottom w:val="single" w:sz="6" w:space="0" w:color="000000"/>
            </w:tcBorders>
          </w:tcPr>
          <w:p w14:paraId="2D36B1DF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8F01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  <w:tr w:rsidR="00B01BB7" w:rsidRPr="00965B2A" w14:paraId="12C3D505" w14:textId="77777777" w:rsidTr="006E3C0E">
        <w:trPr>
          <w:cantSplit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</w:tcBorders>
          </w:tcPr>
          <w:p w14:paraId="17894B32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  <w:r w:rsidRPr="00965B2A">
              <w:rPr>
                <w:rFonts w:eastAsia="Times New Roman" w:cstheme="minorHAnsi"/>
                <w:color w:val="1D1D1D"/>
                <w:sz w:val="20"/>
                <w:szCs w:val="18"/>
              </w:rPr>
              <w:t xml:space="preserve"> 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</w:tcBorders>
          </w:tcPr>
          <w:p w14:paraId="09167D28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18" w:type="pct"/>
            <w:tcBorders>
              <w:left w:val="single" w:sz="6" w:space="0" w:color="000000"/>
              <w:bottom w:val="single" w:sz="6" w:space="0" w:color="000000"/>
            </w:tcBorders>
          </w:tcPr>
          <w:p w14:paraId="3ECC1FA7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920" w:type="pct"/>
            <w:tcBorders>
              <w:left w:val="single" w:sz="6" w:space="0" w:color="000000"/>
              <w:bottom w:val="single" w:sz="6" w:space="0" w:color="000000"/>
            </w:tcBorders>
          </w:tcPr>
          <w:p w14:paraId="37E72562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80" w:type="pct"/>
            <w:tcBorders>
              <w:left w:val="single" w:sz="6" w:space="0" w:color="000000"/>
              <w:bottom w:val="single" w:sz="6" w:space="0" w:color="000000"/>
            </w:tcBorders>
          </w:tcPr>
          <w:p w14:paraId="3991E0AA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6" w:space="0" w:color="000000"/>
            </w:tcBorders>
          </w:tcPr>
          <w:p w14:paraId="2C64BF36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16" w:type="pct"/>
            <w:tcBorders>
              <w:left w:val="single" w:sz="6" w:space="0" w:color="000000"/>
              <w:bottom w:val="single" w:sz="6" w:space="0" w:color="000000"/>
            </w:tcBorders>
          </w:tcPr>
          <w:p w14:paraId="30085236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A20E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  <w:tr w:rsidR="00B01BB7" w:rsidRPr="00965B2A" w14:paraId="56B0F3D4" w14:textId="77777777" w:rsidTr="006E3C0E">
        <w:trPr>
          <w:cantSplit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</w:tcBorders>
          </w:tcPr>
          <w:p w14:paraId="7DCFE3CD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</w:tcBorders>
          </w:tcPr>
          <w:p w14:paraId="2B631826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18" w:type="pct"/>
            <w:tcBorders>
              <w:left w:val="single" w:sz="6" w:space="0" w:color="000000"/>
              <w:bottom w:val="single" w:sz="6" w:space="0" w:color="000000"/>
            </w:tcBorders>
          </w:tcPr>
          <w:p w14:paraId="13A23A35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920" w:type="pct"/>
            <w:tcBorders>
              <w:left w:val="single" w:sz="6" w:space="0" w:color="000000"/>
              <w:bottom w:val="single" w:sz="6" w:space="0" w:color="000000"/>
            </w:tcBorders>
          </w:tcPr>
          <w:p w14:paraId="519FB2E8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80" w:type="pct"/>
            <w:tcBorders>
              <w:left w:val="single" w:sz="6" w:space="0" w:color="000000"/>
              <w:bottom w:val="single" w:sz="6" w:space="0" w:color="000000"/>
            </w:tcBorders>
          </w:tcPr>
          <w:p w14:paraId="769F5C33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6" w:space="0" w:color="000000"/>
            </w:tcBorders>
          </w:tcPr>
          <w:p w14:paraId="5AA0FC46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16" w:type="pct"/>
            <w:tcBorders>
              <w:left w:val="single" w:sz="6" w:space="0" w:color="000000"/>
              <w:bottom w:val="single" w:sz="6" w:space="0" w:color="000000"/>
            </w:tcBorders>
          </w:tcPr>
          <w:p w14:paraId="6CFAEB0F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9249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  <w:tr w:rsidR="00B01BB7" w:rsidRPr="00965B2A" w14:paraId="2B05D6DA" w14:textId="77777777" w:rsidTr="006E3C0E">
        <w:trPr>
          <w:cantSplit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</w:tcBorders>
          </w:tcPr>
          <w:p w14:paraId="5D86E8DA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</w:tcBorders>
          </w:tcPr>
          <w:p w14:paraId="1B9FCF0F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18" w:type="pct"/>
            <w:tcBorders>
              <w:left w:val="single" w:sz="6" w:space="0" w:color="000000"/>
              <w:bottom w:val="single" w:sz="6" w:space="0" w:color="000000"/>
            </w:tcBorders>
          </w:tcPr>
          <w:p w14:paraId="5CD74073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920" w:type="pct"/>
            <w:tcBorders>
              <w:left w:val="single" w:sz="6" w:space="0" w:color="000000"/>
              <w:bottom w:val="single" w:sz="6" w:space="0" w:color="000000"/>
            </w:tcBorders>
          </w:tcPr>
          <w:p w14:paraId="48D058FD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780" w:type="pct"/>
            <w:tcBorders>
              <w:left w:val="single" w:sz="6" w:space="0" w:color="000000"/>
              <w:bottom w:val="single" w:sz="6" w:space="0" w:color="000000"/>
            </w:tcBorders>
          </w:tcPr>
          <w:p w14:paraId="7BF2BA3F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4" w:space="0" w:color="auto"/>
            </w:tcBorders>
          </w:tcPr>
          <w:p w14:paraId="29E00903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16" w:type="pct"/>
            <w:tcBorders>
              <w:left w:val="single" w:sz="6" w:space="0" w:color="000000"/>
              <w:bottom w:val="single" w:sz="4" w:space="0" w:color="auto"/>
            </w:tcBorders>
          </w:tcPr>
          <w:p w14:paraId="12C670F7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E86209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  <w:tr w:rsidR="00B01BB7" w:rsidRPr="00965B2A" w14:paraId="3D572181" w14:textId="77777777" w:rsidTr="006E3C0E">
        <w:trPr>
          <w:cantSplit/>
        </w:trPr>
        <w:tc>
          <w:tcPr>
            <w:tcW w:w="3346" w:type="pct"/>
            <w:gridSpan w:val="5"/>
          </w:tcPr>
          <w:p w14:paraId="1A102C09" w14:textId="77777777" w:rsidR="00B01BB7" w:rsidRPr="00965B2A" w:rsidRDefault="00B01BB7" w:rsidP="006E3C0E">
            <w:pPr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1FA6F986" w14:textId="77777777" w:rsidR="001B6BF9" w:rsidRDefault="00B01BB7" w:rsidP="001B6BF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1D1D1D"/>
                <w:sz w:val="18"/>
                <w:szCs w:val="18"/>
              </w:rPr>
            </w:pPr>
            <w:r w:rsidRPr="00965B2A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 xml:space="preserve">Razem </w:t>
            </w:r>
          </w:p>
          <w:p w14:paraId="797609A4" w14:textId="44ED8E46" w:rsidR="00B01BB7" w:rsidRPr="00965B2A" w:rsidRDefault="00B01BB7" w:rsidP="001B6BF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1D1D1D"/>
                <w:sz w:val="18"/>
                <w:szCs w:val="18"/>
              </w:rPr>
            </w:pPr>
            <w:proofErr w:type="spellStart"/>
            <w:r w:rsidRPr="00965B2A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>pomocde</w:t>
            </w:r>
            <w:proofErr w:type="spellEnd"/>
            <w:r w:rsidR="001B6BF9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> </w:t>
            </w:r>
            <w:proofErr w:type="spellStart"/>
            <w:r w:rsidRPr="00965B2A">
              <w:rPr>
                <w:rFonts w:eastAsia="Times New Roman" w:cstheme="minorHAnsi"/>
                <w:i/>
                <w:color w:val="1D1D1D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5CD782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464AD" w14:textId="77777777" w:rsidR="00B01BB7" w:rsidRPr="00965B2A" w:rsidRDefault="00B01BB7" w:rsidP="006E3C0E">
            <w:pPr>
              <w:spacing w:after="120"/>
              <w:jc w:val="both"/>
              <w:rPr>
                <w:rFonts w:eastAsia="Times New Roman" w:cstheme="minorHAnsi"/>
                <w:color w:val="1D1D1D"/>
                <w:sz w:val="20"/>
                <w:szCs w:val="18"/>
              </w:rPr>
            </w:pPr>
          </w:p>
        </w:tc>
      </w:tr>
    </w:tbl>
    <w:p w14:paraId="52AD37D7" w14:textId="77777777" w:rsidR="00B01BB7" w:rsidRPr="00965B2A" w:rsidRDefault="00B01BB7" w:rsidP="00B01BB7">
      <w:pPr>
        <w:jc w:val="both"/>
        <w:rPr>
          <w:rFonts w:eastAsia="Times New Roman" w:cstheme="minorHAnsi"/>
          <w:b/>
          <w:color w:val="1D1D1D"/>
          <w:sz w:val="18"/>
          <w:vertAlign w:val="superscript"/>
        </w:rPr>
      </w:pPr>
      <w:r w:rsidRPr="00965B2A">
        <w:rPr>
          <w:rFonts w:eastAsia="Times New Roman" w:cstheme="minorHAnsi"/>
          <w:color w:val="1D1D1D"/>
          <w:sz w:val="18"/>
        </w:rPr>
        <w:t xml:space="preserve"> </w:t>
      </w:r>
    </w:p>
    <w:tbl>
      <w:tblPr>
        <w:tblStyle w:val="Tabela-Siatka2"/>
        <w:tblW w:w="10064" w:type="dxa"/>
        <w:tblInd w:w="137" w:type="dxa"/>
        <w:tblLook w:val="04A0" w:firstRow="1" w:lastRow="0" w:firstColumn="1" w:lastColumn="0" w:noHBand="0" w:noVBand="1"/>
      </w:tblPr>
      <w:tblGrid>
        <w:gridCol w:w="264"/>
        <w:gridCol w:w="236"/>
        <w:gridCol w:w="9564"/>
      </w:tblGrid>
      <w:tr w:rsidR="00B01BB7" w:rsidRPr="00965B2A" w14:paraId="2E92B26E" w14:textId="77777777" w:rsidTr="006E3C0E">
        <w:trPr>
          <w:trHeight w:val="20"/>
        </w:trPr>
        <w:tc>
          <w:tcPr>
            <w:tcW w:w="264" w:type="dxa"/>
            <w:tcBorders>
              <w:bottom w:val="single" w:sz="4" w:space="0" w:color="auto"/>
              <w:right w:val="single" w:sz="4" w:space="0" w:color="auto"/>
            </w:tcBorders>
          </w:tcPr>
          <w:p w14:paraId="5A44151C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EAC37E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956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5A76F7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i/>
                <w:color w:val="1D1D1D"/>
                <w:sz w:val="18"/>
              </w:rPr>
            </w:pPr>
            <w:r w:rsidRPr="00965B2A">
              <w:rPr>
                <w:rFonts w:eastAsia="Times New Roman" w:cstheme="minorHAnsi"/>
                <w:b/>
                <w:color w:val="1D1D1D"/>
                <w:sz w:val="18"/>
              </w:rPr>
              <w:t xml:space="preserve">2. w ciągu ostatnich trzech lat kalendarzowych nie otrzymał/a pomocy </w:t>
            </w:r>
            <w:r w:rsidRPr="00965B2A">
              <w:rPr>
                <w:rFonts w:eastAsia="Times New Roman" w:cstheme="minorHAnsi"/>
                <w:b/>
                <w:i/>
                <w:color w:val="1D1D1D"/>
                <w:sz w:val="18"/>
              </w:rPr>
              <w:t>de minimis.*</w:t>
            </w:r>
          </w:p>
        </w:tc>
      </w:tr>
      <w:tr w:rsidR="00B01BB7" w:rsidRPr="00965B2A" w14:paraId="6ACC7AF9" w14:textId="77777777" w:rsidTr="006E3C0E">
        <w:trPr>
          <w:trHeight w:val="367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3FCF4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B9BF20E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  <w:tc>
          <w:tcPr>
            <w:tcW w:w="9564" w:type="dxa"/>
            <w:vMerge/>
            <w:tcBorders>
              <w:left w:val="single" w:sz="4" w:space="0" w:color="auto"/>
              <w:right w:val="nil"/>
            </w:tcBorders>
          </w:tcPr>
          <w:p w14:paraId="28A205FD" w14:textId="77777777" w:rsidR="00B01BB7" w:rsidRPr="00965B2A" w:rsidRDefault="00B01BB7" w:rsidP="006E3C0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theme="minorHAnsi"/>
                <w:b/>
                <w:color w:val="1D1D1D"/>
                <w:sz w:val="18"/>
              </w:rPr>
            </w:pPr>
          </w:p>
        </w:tc>
      </w:tr>
    </w:tbl>
    <w:p w14:paraId="419687E9" w14:textId="77777777" w:rsidR="00B01BB7" w:rsidRPr="00965B2A" w:rsidRDefault="00B01BB7" w:rsidP="00B01BB7">
      <w:pPr>
        <w:jc w:val="both"/>
        <w:rPr>
          <w:rFonts w:eastAsia="Times New Roman" w:cstheme="minorHAnsi"/>
          <w:b/>
          <w:i/>
          <w:color w:val="1D1D1D"/>
          <w:sz w:val="2"/>
          <w:szCs w:val="4"/>
        </w:rPr>
      </w:pPr>
    </w:p>
    <w:p w14:paraId="46E8CD63" w14:textId="6877F4FC" w:rsidR="00B01BB7" w:rsidRPr="00965B2A" w:rsidRDefault="00B01BB7" w:rsidP="00B01BB7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color w:val="1D1D1D"/>
          <w:sz w:val="18"/>
        </w:rPr>
      </w:pPr>
      <w:r w:rsidRPr="00965B2A">
        <w:rPr>
          <w:rFonts w:eastAsia="Times New Roman" w:cstheme="minorHAnsi"/>
          <w:b/>
          <w:color w:val="1D1D1D"/>
          <w:sz w:val="18"/>
        </w:rPr>
        <w:t xml:space="preserve">Na </w:t>
      </w:r>
      <w:r w:rsidR="00FB45FC">
        <w:rPr>
          <w:rFonts w:eastAsia="Times New Roman" w:cstheme="minorHAnsi"/>
          <w:b/>
          <w:color w:val="1D1D1D"/>
          <w:sz w:val="18"/>
        </w:rPr>
        <w:t>Partnerze Finansującym</w:t>
      </w:r>
      <w:r w:rsidRPr="00965B2A">
        <w:rPr>
          <w:rFonts w:eastAsia="Times New Roman" w:cstheme="minorHAnsi"/>
          <w:b/>
          <w:color w:val="1D1D1D"/>
          <w:sz w:val="18"/>
        </w:rPr>
        <w:t xml:space="preserve"> ciąży / nie ciąży * obowiązek zwrotu pomocy, wynikający z decyzji Komisji Europejskiej uznającej pomoc za</w:t>
      </w:r>
      <w:r w:rsidR="001B6BF9">
        <w:rPr>
          <w:rFonts w:eastAsia="Times New Roman" w:cstheme="minorHAnsi"/>
          <w:b/>
          <w:color w:val="1D1D1D"/>
          <w:sz w:val="18"/>
        </w:rPr>
        <w:t> </w:t>
      </w:r>
      <w:r w:rsidRPr="00965B2A">
        <w:rPr>
          <w:rFonts w:eastAsia="Times New Roman" w:cstheme="minorHAnsi"/>
          <w:b/>
          <w:color w:val="1D1D1D"/>
          <w:sz w:val="18"/>
        </w:rPr>
        <w:t>niezgodną z prawem oraz ze wspólnym rynkiem.</w:t>
      </w:r>
      <w:r w:rsidRPr="00965B2A">
        <w:rPr>
          <w:rFonts w:eastAsia="Times New Roman" w:cstheme="minorHAnsi"/>
          <w:b/>
          <w:color w:val="1D1D1D"/>
          <w:sz w:val="18"/>
        </w:rPr>
        <w:tab/>
      </w:r>
    </w:p>
    <w:p w14:paraId="6C1C1D56" w14:textId="77777777" w:rsidR="00B01BB7" w:rsidRPr="00965B2A" w:rsidRDefault="00B01BB7" w:rsidP="00B01BB7">
      <w:pPr>
        <w:ind w:left="360"/>
        <w:jc w:val="both"/>
        <w:rPr>
          <w:rFonts w:eastAsia="Times New Roman" w:cstheme="minorHAnsi"/>
          <w:b/>
          <w:color w:val="000000"/>
          <w:sz w:val="2"/>
          <w:szCs w:val="4"/>
        </w:rPr>
      </w:pPr>
    </w:p>
    <w:p w14:paraId="0D9E6C4C" w14:textId="25313B3B" w:rsidR="00B01BB7" w:rsidRPr="00965B2A" w:rsidRDefault="00FB45FC" w:rsidP="00B01BB7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color w:val="1D1D1D"/>
          <w:sz w:val="18"/>
        </w:rPr>
      </w:pPr>
      <w:r>
        <w:rPr>
          <w:rFonts w:eastAsia="Times New Roman" w:cstheme="minorHAnsi"/>
          <w:b/>
          <w:color w:val="1D1D1D"/>
          <w:sz w:val="18"/>
        </w:rPr>
        <w:t>Partner Finansujący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 jest / nie jest przedmiotem* zbiorowego postępowania upadłościowego lub spełnia / nie spełnia kryteria* objęcia zbiorowym postępowaniem upadłościowym na wniosek wierzycieli.</w:t>
      </w:r>
    </w:p>
    <w:p w14:paraId="11AD636C" w14:textId="3073832E" w:rsidR="00B01BB7" w:rsidRPr="00965B2A" w:rsidRDefault="00FB45FC" w:rsidP="00B01BB7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color w:val="1D1D1D"/>
          <w:sz w:val="18"/>
        </w:rPr>
      </w:pPr>
      <w:r>
        <w:rPr>
          <w:rFonts w:eastAsia="Times New Roman" w:cstheme="minorHAnsi"/>
          <w:b/>
          <w:color w:val="1D1D1D"/>
          <w:sz w:val="18"/>
        </w:rPr>
        <w:t>Partner Finansujący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 oraz osoby reprezentujące </w:t>
      </w:r>
      <w:r>
        <w:rPr>
          <w:rFonts w:eastAsia="Times New Roman" w:cstheme="minorHAnsi"/>
          <w:b/>
          <w:color w:val="1D1D1D"/>
          <w:sz w:val="18"/>
        </w:rPr>
        <w:t>Partnera Finansującego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 są / nie są * wykluczone, stosownie do Rozporządzenia Komisji (UE) </w:t>
      </w:r>
      <w:r w:rsidR="00B01BB7" w:rsidRPr="00E05C52">
        <w:rPr>
          <w:rFonts w:eastAsia="Times New Roman" w:cstheme="minorHAnsi"/>
          <w:b/>
          <w:color w:val="1D1D1D"/>
          <w:sz w:val="18"/>
        </w:rPr>
        <w:t xml:space="preserve">2023/2831 z dnia 13 grudnia 2023 r. w sprawie stosowania art. 107 i 108 Traktatu o funkcjonowaniu Unii Europejskiej do pomocy </w:t>
      </w:r>
      <w:r w:rsidR="00B01BB7" w:rsidRPr="00A02E7E">
        <w:rPr>
          <w:rFonts w:eastAsia="Times New Roman" w:cstheme="minorHAnsi"/>
          <w:b/>
          <w:i/>
          <w:color w:val="1D1D1D"/>
          <w:sz w:val="18"/>
        </w:rPr>
        <w:t>de minimis</w:t>
      </w:r>
      <w:r w:rsidR="00B01BB7" w:rsidRPr="00E05C52">
        <w:rPr>
          <w:rFonts w:eastAsia="Times New Roman" w:cstheme="minorHAnsi"/>
          <w:b/>
          <w:color w:val="1D1D1D"/>
          <w:sz w:val="18"/>
        </w:rPr>
        <w:t xml:space="preserve"> (Dz. Urz. UE L 295 z dnia 15.12.2023)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. </w:t>
      </w:r>
    </w:p>
    <w:p w14:paraId="43CBE879" w14:textId="77777777" w:rsidR="00B01BB7" w:rsidRPr="00965B2A" w:rsidRDefault="00B01BB7" w:rsidP="00B01BB7">
      <w:pPr>
        <w:jc w:val="both"/>
        <w:rPr>
          <w:rFonts w:eastAsia="Times New Roman" w:cstheme="minorHAnsi"/>
          <w:b/>
          <w:color w:val="1D1D1D"/>
          <w:sz w:val="2"/>
          <w:szCs w:val="4"/>
        </w:rPr>
      </w:pPr>
    </w:p>
    <w:p w14:paraId="6997573B" w14:textId="31760AD5" w:rsidR="00B01BB7" w:rsidRPr="00B01BB7" w:rsidRDefault="00FB45FC" w:rsidP="00B01BB7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color w:val="1D1D1D"/>
          <w:sz w:val="18"/>
        </w:rPr>
      </w:pPr>
      <w:r>
        <w:rPr>
          <w:rFonts w:eastAsia="Times New Roman" w:cstheme="minorHAnsi"/>
          <w:b/>
          <w:color w:val="1D1D1D"/>
          <w:sz w:val="18"/>
        </w:rPr>
        <w:t>Partner Finansujący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 oraz osoby reprezentujące wnioskodawcę figurują / nie figurują * w rejestrze podmiotów wykluczonych</w:t>
      </w:r>
      <w:r w:rsidR="001B6BF9">
        <w:rPr>
          <w:rFonts w:eastAsia="Times New Roman" w:cstheme="minorHAnsi"/>
          <w:b/>
          <w:color w:val="1D1D1D"/>
          <w:sz w:val="18"/>
        </w:rPr>
        <w:t>,</w:t>
      </w:r>
      <w:r w:rsidR="00B01BB7" w:rsidRPr="00965B2A">
        <w:rPr>
          <w:rFonts w:eastAsia="Times New Roman" w:cstheme="minorHAnsi"/>
          <w:b/>
          <w:color w:val="1D1D1D"/>
          <w:sz w:val="18"/>
        </w:rPr>
        <w:t xml:space="preserve"> prowadzonym przez Ministra Finansów na podstawie art. 210 ustawy z dnia 27 sierpnia 2009 r. o finansach publicznych </w:t>
      </w:r>
      <w:r w:rsidR="00B01BB7" w:rsidRPr="00E05C52">
        <w:rPr>
          <w:rFonts w:eastAsia="Times New Roman" w:cstheme="minorHAnsi"/>
          <w:b/>
          <w:color w:val="1D1D1D"/>
          <w:sz w:val="18"/>
        </w:rPr>
        <w:t>(Dz. U. z 202</w:t>
      </w:r>
      <w:r w:rsidR="00B86F13">
        <w:rPr>
          <w:rFonts w:eastAsia="Times New Roman" w:cstheme="minorHAnsi"/>
          <w:b/>
          <w:color w:val="1D1D1D"/>
          <w:sz w:val="18"/>
        </w:rPr>
        <w:t>4,</w:t>
      </w:r>
      <w:r w:rsidR="00B01BB7" w:rsidRPr="00E05C52">
        <w:rPr>
          <w:rFonts w:eastAsia="Times New Roman" w:cstheme="minorHAnsi"/>
          <w:b/>
          <w:color w:val="1D1D1D"/>
          <w:sz w:val="18"/>
        </w:rPr>
        <w:t xml:space="preserve"> poz. </w:t>
      </w:r>
      <w:r w:rsidR="00B86F13">
        <w:rPr>
          <w:rFonts w:eastAsia="Times New Roman" w:cstheme="minorHAnsi"/>
          <w:b/>
          <w:color w:val="1D1D1D"/>
          <w:sz w:val="18"/>
        </w:rPr>
        <w:t>1530</w:t>
      </w:r>
      <w:r w:rsidR="00B01BB7" w:rsidRPr="00E05C52">
        <w:rPr>
          <w:rFonts w:eastAsia="Times New Roman" w:cstheme="minorHAnsi"/>
          <w:b/>
          <w:color w:val="1D1D1D"/>
          <w:sz w:val="18"/>
        </w:rPr>
        <w:t xml:space="preserve"> </w:t>
      </w:r>
      <w:proofErr w:type="spellStart"/>
      <w:r w:rsidR="00B01BB7" w:rsidRPr="00E05C52">
        <w:rPr>
          <w:rFonts w:eastAsia="Times New Roman" w:cstheme="minorHAnsi"/>
          <w:b/>
          <w:color w:val="1D1D1D"/>
          <w:sz w:val="18"/>
        </w:rPr>
        <w:t>t.j</w:t>
      </w:r>
      <w:proofErr w:type="spellEnd"/>
      <w:r w:rsidR="00B01BB7" w:rsidRPr="00E05C52">
        <w:rPr>
          <w:rFonts w:eastAsia="Times New Roman" w:cstheme="minorHAnsi"/>
          <w:b/>
          <w:color w:val="1D1D1D"/>
          <w:sz w:val="18"/>
        </w:rPr>
        <w:t>.</w:t>
      </w:r>
      <w:r w:rsidR="00B86F13">
        <w:rPr>
          <w:rFonts w:eastAsia="Times New Roman" w:cstheme="minorHAnsi"/>
          <w:b/>
          <w:color w:val="1D1D1D"/>
          <w:sz w:val="18"/>
        </w:rPr>
        <w:t xml:space="preserve"> ze zm.</w:t>
      </w:r>
      <w:r w:rsidR="00B01BB7" w:rsidRPr="00E05C52">
        <w:rPr>
          <w:rFonts w:eastAsia="Times New Roman" w:cstheme="minorHAnsi"/>
          <w:b/>
          <w:color w:val="1D1D1D"/>
          <w:sz w:val="18"/>
        </w:rPr>
        <w:t>)</w:t>
      </w:r>
      <w:r w:rsidR="00B01BB7">
        <w:rPr>
          <w:rFonts w:eastAsia="Times New Roman" w:cstheme="minorHAnsi"/>
          <w:b/>
          <w:color w:val="1D1D1D"/>
          <w:sz w:val="18"/>
        </w:rPr>
        <w:t>.</w:t>
      </w:r>
    </w:p>
    <w:tbl>
      <w:tblPr>
        <w:tblStyle w:val="Tabela-Siatka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103"/>
      </w:tblGrid>
      <w:tr w:rsidR="00FB45FC" w:rsidRPr="0011070C" w14:paraId="3846D080" w14:textId="77777777" w:rsidTr="00FB45FC">
        <w:trPr>
          <w:trHeight w:val="1110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290B64D2" w14:textId="77777777" w:rsidR="00FB45FC" w:rsidRPr="0011070C" w:rsidRDefault="00FB45FC" w:rsidP="005F1A3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5279EC9" w14:textId="77777777" w:rsidR="00FB45FC" w:rsidRPr="0011070C" w:rsidRDefault="00FB45FC" w:rsidP="005F1A30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C035E55" w14:textId="77777777" w:rsidR="00FB45FC" w:rsidRPr="0011070C" w:rsidRDefault="00FB45FC" w:rsidP="005F1A30">
            <w:pPr>
              <w:rPr>
                <w:sz w:val="16"/>
                <w:szCs w:val="16"/>
              </w:rPr>
            </w:pPr>
          </w:p>
        </w:tc>
      </w:tr>
      <w:tr w:rsidR="00FB45FC" w:rsidRPr="0011070C" w14:paraId="10E08256" w14:textId="77777777" w:rsidTr="00FB45FC">
        <w:trPr>
          <w:trHeight w:val="92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0FB98E60" w14:textId="77777777" w:rsidR="00FB45FC" w:rsidRPr="006D4E84" w:rsidRDefault="00FB45FC" w:rsidP="005F1A30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5C97C47A" w14:textId="77777777" w:rsidR="00FB45FC" w:rsidRPr="006D4E84" w:rsidRDefault="00FB45FC" w:rsidP="005F1A30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55960B9" w14:textId="77777777" w:rsidR="00FB45FC" w:rsidRPr="006D4E84" w:rsidRDefault="00FB45FC" w:rsidP="005F1A30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</w:tbl>
    <w:p w14:paraId="2CFE0B7C" w14:textId="77777777" w:rsidR="00FB45FC" w:rsidRDefault="00FB45FC" w:rsidP="00FB45FC">
      <w:pPr>
        <w:jc w:val="center"/>
        <w:rPr>
          <w:rFonts w:eastAsia="Times New Roman" w:cstheme="minorHAnsi"/>
          <w:i/>
          <w:color w:val="1D1D1D"/>
          <w:sz w:val="16"/>
          <w:szCs w:val="18"/>
        </w:rPr>
      </w:pPr>
    </w:p>
    <w:p w14:paraId="76F44080" w14:textId="6A752CDE" w:rsidR="008D05A4" w:rsidRPr="00FB45FC" w:rsidRDefault="00B01BB7" w:rsidP="00FB45FC">
      <w:pPr>
        <w:jc w:val="both"/>
        <w:rPr>
          <w:rFonts w:eastAsia="Times New Roman" w:cstheme="minorHAnsi"/>
          <w:i/>
          <w:color w:val="1D1D1D"/>
          <w:sz w:val="16"/>
          <w:szCs w:val="18"/>
        </w:rPr>
      </w:pPr>
      <w:r w:rsidRPr="00965B2A">
        <w:rPr>
          <w:rFonts w:eastAsia="Times New Roman" w:cstheme="minorHAnsi"/>
          <w:i/>
          <w:color w:val="1D1D1D"/>
          <w:sz w:val="16"/>
          <w:szCs w:val="18"/>
        </w:rPr>
        <w:t>*  niepotrzebne skreślić</w:t>
      </w:r>
    </w:p>
    <w:sectPr w:rsidR="008D05A4" w:rsidRPr="00FB45FC" w:rsidSect="00FB45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567" w:bottom="1276" w:left="567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4F69" w14:textId="77777777" w:rsidR="00F671B2" w:rsidRDefault="00F671B2" w:rsidP="008D05A4">
      <w:pPr>
        <w:spacing w:after="0" w:line="240" w:lineRule="auto"/>
      </w:pPr>
      <w:r>
        <w:separator/>
      </w:r>
    </w:p>
  </w:endnote>
  <w:endnote w:type="continuationSeparator" w:id="0">
    <w:p w14:paraId="32554B21" w14:textId="77777777" w:rsidR="00F671B2" w:rsidRDefault="00F671B2" w:rsidP="008D05A4">
      <w:pPr>
        <w:spacing w:after="0" w:line="240" w:lineRule="auto"/>
      </w:pPr>
      <w:r>
        <w:continuationSeparator/>
      </w:r>
    </w:p>
  </w:endnote>
  <w:endnote w:id="1">
    <w:p w14:paraId="3DCBB2AA" w14:textId="77777777" w:rsidR="00B01BB7" w:rsidRPr="00F92D5D" w:rsidRDefault="00B01BB7" w:rsidP="00B01BB7">
      <w:pPr>
        <w:rPr>
          <w:rFonts w:ascii="Calibri" w:eastAsia="Times New Roman" w:hAnsi="Calibri" w:cs="Times New Roman"/>
          <w:i/>
          <w:sz w:val="16"/>
          <w:szCs w:val="20"/>
          <w:u w:val="single"/>
        </w:rPr>
      </w:pPr>
      <w:r w:rsidRPr="00F92D5D">
        <w:rPr>
          <w:rFonts w:ascii="Calibri" w:eastAsia="Times New Roman" w:hAnsi="Calibri" w:cs="Times New Roman"/>
          <w:i/>
          <w:sz w:val="16"/>
          <w:szCs w:val="20"/>
          <w:u w:val="single"/>
        </w:rPr>
        <w:t>UWAGA:</w:t>
      </w:r>
    </w:p>
    <w:p w14:paraId="4A91EA57" w14:textId="7706A9FE" w:rsidR="00B01BB7" w:rsidRPr="00F92D5D" w:rsidRDefault="00B01BB7" w:rsidP="00B01BB7">
      <w:pPr>
        <w:jc w:val="both"/>
        <w:rPr>
          <w:rFonts w:ascii="Calibri" w:eastAsia="Times New Roman" w:hAnsi="Calibri" w:cs="Times New Roman"/>
          <w:i/>
          <w:sz w:val="16"/>
          <w:szCs w:val="20"/>
        </w:rPr>
      </w:pPr>
      <w:r w:rsidRPr="00F92D5D">
        <w:rPr>
          <w:rFonts w:ascii="Calibri" w:eastAsia="Times New Roman" w:hAnsi="Calibri" w:cs="Times New Roman"/>
          <w:i/>
          <w:sz w:val="16"/>
          <w:szCs w:val="20"/>
        </w:rPr>
        <w:t xml:space="preserve">Zgodnie z art. 44 ust. 1 ustawy z dnia 30 kwietnia 2004r. o postępowaniu w sprawach dotyczących pomocy publicznej (Dz. U. </w:t>
      </w:r>
      <w:r w:rsidR="00B86F13">
        <w:rPr>
          <w:rFonts w:ascii="Calibri" w:eastAsia="Times New Roman" w:hAnsi="Calibri" w:cs="Times New Roman"/>
          <w:i/>
          <w:sz w:val="16"/>
          <w:szCs w:val="20"/>
        </w:rPr>
        <w:t xml:space="preserve">z 2025, poz. 468 </w:t>
      </w:r>
      <w:proofErr w:type="spellStart"/>
      <w:r w:rsidR="00B86F13">
        <w:rPr>
          <w:rFonts w:ascii="Calibri" w:eastAsia="Times New Roman" w:hAnsi="Calibri" w:cs="Times New Roman"/>
          <w:i/>
          <w:sz w:val="16"/>
          <w:szCs w:val="20"/>
        </w:rPr>
        <w:t>t.j</w:t>
      </w:r>
      <w:proofErr w:type="spellEnd"/>
      <w:r w:rsidR="00B86F13">
        <w:rPr>
          <w:rFonts w:ascii="Calibri" w:eastAsia="Times New Roman" w:hAnsi="Calibri" w:cs="Times New Roman"/>
          <w:i/>
          <w:sz w:val="16"/>
          <w:szCs w:val="20"/>
        </w:rPr>
        <w:t>. ze</w:t>
      </w:r>
      <w:r w:rsidRPr="00F92D5D">
        <w:rPr>
          <w:rFonts w:ascii="Calibri" w:eastAsia="Times New Roman" w:hAnsi="Calibri" w:cs="Times New Roman"/>
          <w:i/>
          <w:sz w:val="16"/>
          <w:szCs w:val="20"/>
        </w:rPr>
        <w:t xml:space="preserve"> zm.) w przypadku nieprzekazania lub przekazania nieprawdziwych informacji o pomocy publicznej, o których mowa w </w:t>
      </w:r>
      <w:r w:rsidR="00B86F13">
        <w:rPr>
          <w:rFonts w:ascii="Calibri" w:eastAsia="Times New Roman" w:hAnsi="Calibri" w:cs="Times New Roman"/>
          <w:i/>
          <w:sz w:val="16"/>
          <w:szCs w:val="20"/>
        </w:rPr>
        <w:t xml:space="preserve">art. 21 ust. 2 oraz </w:t>
      </w:r>
      <w:r w:rsidRPr="00F92D5D">
        <w:rPr>
          <w:rFonts w:ascii="Calibri" w:eastAsia="Times New Roman" w:hAnsi="Calibri" w:cs="Times New Roman"/>
          <w:i/>
          <w:sz w:val="16"/>
          <w:szCs w:val="20"/>
        </w:rPr>
        <w:t xml:space="preserve">art. 39 </w:t>
      </w:r>
      <w:r w:rsidR="00B86F13">
        <w:rPr>
          <w:rFonts w:ascii="Calibri" w:eastAsia="Times New Roman" w:hAnsi="Calibri" w:cs="Times New Roman"/>
          <w:i/>
          <w:sz w:val="16"/>
          <w:szCs w:val="20"/>
        </w:rPr>
        <w:t>ustawy</w:t>
      </w:r>
      <w:r w:rsidRPr="00F92D5D">
        <w:rPr>
          <w:rFonts w:ascii="Calibri" w:eastAsia="Times New Roman" w:hAnsi="Calibri" w:cs="Times New Roman"/>
          <w:i/>
          <w:sz w:val="16"/>
          <w:szCs w:val="20"/>
        </w:rPr>
        <w:t>, Prezes Urzędu Ochrony Konkurencji i Konsumentów może  w drodze decyzji nałożyć na beneficjenta pomocy karę pieniężną do wysokości równowartości 10 000 euro.</w:t>
      </w:r>
    </w:p>
    <w:p w14:paraId="5AD7E97D" w14:textId="77777777" w:rsidR="00B01BB7" w:rsidRDefault="00B01BB7" w:rsidP="00B01BB7">
      <w:pPr>
        <w:pStyle w:val="Tekstprzypisukocowego"/>
        <w:jc w:val="both"/>
      </w:pPr>
    </w:p>
    <w:p w14:paraId="2825511B" w14:textId="55BA44DF" w:rsidR="00B01BB7" w:rsidRPr="005928C4" w:rsidRDefault="00B01BB7" w:rsidP="00B01BB7">
      <w:pPr>
        <w:pStyle w:val="Tekstprzypisukocowego"/>
        <w:jc w:val="both"/>
        <w:rPr>
          <w:sz w:val="16"/>
        </w:rPr>
      </w:pPr>
      <w:r>
        <w:rPr>
          <w:rStyle w:val="Odwoanieprzypisukocowego"/>
        </w:rPr>
        <w:endnoteRef/>
      </w:r>
      <w:r>
        <w:t xml:space="preserve"> </w:t>
      </w:r>
      <w:r w:rsidRPr="00C04C3B">
        <w:rPr>
          <w:i/>
          <w:sz w:val="16"/>
        </w:rPr>
        <w:t xml:space="preserve">Pomoc de </w:t>
      </w:r>
      <w:proofErr w:type="spellStart"/>
      <w:r w:rsidRPr="00C04C3B">
        <w:rPr>
          <w:i/>
          <w:sz w:val="16"/>
        </w:rPr>
        <w:t>minimis</w:t>
      </w:r>
      <w:proofErr w:type="spellEnd"/>
      <w:r w:rsidR="00C04C3B">
        <w:rPr>
          <w:i/>
          <w:sz w:val="16"/>
        </w:rPr>
        <w:t>,</w:t>
      </w:r>
      <w:r w:rsidRPr="00E05C52">
        <w:rPr>
          <w:sz w:val="16"/>
        </w:rPr>
        <w:t xml:space="preserve"> w rozumieniu Rozporządzenia Komisji (UE) nr 2023/2831 z dnia 13 grudnia 2023 r. w sprawie stosowania art. 107 i 108 Traktatu o</w:t>
      </w:r>
      <w:r w:rsidR="00C04C3B">
        <w:rPr>
          <w:sz w:val="16"/>
        </w:rPr>
        <w:t> </w:t>
      </w:r>
      <w:r w:rsidRPr="00E05C52">
        <w:rPr>
          <w:sz w:val="16"/>
        </w:rPr>
        <w:t xml:space="preserve">funkcjonowaniu Unii Europejskiej do pomocy </w:t>
      </w:r>
      <w:r w:rsidRPr="00C04C3B">
        <w:rPr>
          <w:i/>
          <w:sz w:val="16"/>
        </w:rPr>
        <w:t xml:space="preserve">de </w:t>
      </w:r>
      <w:proofErr w:type="spellStart"/>
      <w:r w:rsidRPr="00C04C3B">
        <w:rPr>
          <w:i/>
          <w:sz w:val="16"/>
        </w:rPr>
        <w:t>minimis</w:t>
      </w:r>
      <w:proofErr w:type="spellEnd"/>
      <w:r w:rsidR="00C04C3B">
        <w:rPr>
          <w:i/>
          <w:sz w:val="16"/>
        </w:rPr>
        <w:t>,</w:t>
      </w:r>
      <w:r w:rsidRPr="00C04C3B">
        <w:rPr>
          <w:i/>
          <w:sz w:val="16"/>
        </w:rPr>
        <w:t xml:space="preserve"> </w:t>
      </w:r>
      <w:r w:rsidRPr="00E05C52">
        <w:rPr>
          <w:sz w:val="16"/>
        </w:rPr>
        <w:t>oznacza pomoc przyznaną temu samemu podmiotowi gospodarczemu w okresie trzech lat, która łącznie z</w:t>
      </w:r>
      <w:r w:rsidR="00C04C3B">
        <w:rPr>
          <w:sz w:val="16"/>
        </w:rPr>
        <w:t> </w:t>
      </w:r>
      <w:r w:rsidRPr="00E05C52">
        <w:rPr>
          <w:sz w:val="16"/>
        </w:rPr>
        <w:t>pomocą udzieloną na podstawie wniosku, nie przekroczy równowartości 300 000 EURO. Wartość pomocy jest wartością brutto, tzn. nie uwzględnia potrąceń z</w:t>
      </w:r>
      <w:r w:rsidR="00C04C3B">
        <w:rPr>
          <w:sz w:val="16"/>
        </w:rPr>
        <w:t> </w:t>
      </w:r>
      <w:r w:rsidRPr="00E05C52">
        <w:rPr>
          <w:sz w:val="16"/>
        </w:rPr>
        <w:t>tytułu podatków bezpośrednich. Pułapy te stosuje się bez względu na formę pomocy i jej cel</w:t>
      </w:r>
      <w:r w:rsidRPr="005928C4">
        <w:rPr>
          <w:sz w:val="16"/>
        </w:rPr>
        <w:t>. Za ten sam podmiot gospodarczy uważa się wszystkie jednostki gospodarcze, które są ze sobą powiązane co najmniej jednym z następujących stosunków:</w:t>
      </w:r>
    </w:p>
    <w:p w14:paraId="3AA5337A" w14:textId="65F10822" w:rsidR="00B01BB7" w:rsidRPr="005928C4" w:rsidRDefault="00B01BB7" w:rsidP="00B01BB7">
      <w:pPr>
        <w:pStyle w:val="Tekstprzypisukocowego"/>
        <w:jc w:val="both"/>
        <w:rPr>
          <w:sz w:val="16"/>
        </w:rPr>
      </w:pPr>
      <w:r w:rsidRPr="005928C4">
        <w:rPr>
          <w:sz w:val="16"/>
        </w:rPr>
        <w:t>a) jedna jednostka gospodarcza posiada w drugiej jednostce gospodarczej większość praw głosu akcjonariuszy</w:t>
      </w:r>
      <w:r w:rsidR="00C04C3B">
        <w:rPr>
          <w:sz w:val="16"/>
        </w:rPr>
        <w:t xml:space="preserve"> lub</w:t>
      </w:r>
      <w:r w:rsidRPr="005928C4">
        <w:rPr>
          <w:sz w:val="16"/>
        </w:rPr>
        <w:t>, wspólników;</w:t>
      </w:r>
    </w:p>
    <w:p w14:paraId="6EB4B1C6" w14:textId="77777777" w:rsidR="00B01BB7" w:rsidRPr="005928C4" w:rsidRDefault="00B01BB7" w:rsidP="00B01BB7">
      <w:pPr>
        <w:pStyle w:val="Tekstprzypisukocowego"/>
        <w:jc w:val="both"/>
        <w:rPr>
          <w:sz w:val="16"/>
        </w:rPr>
      </w:pPr>
      <w:r w:rsidRPr="005928C4">
        <w:rPr>
          <w:sz w:val="16"/>
        </w:rPr>
        <w:t>b) jedna jednostka gospodarcza ma prawo wyznaczyć lub odwołać większość członków organu administracyjnego, zarządzającego lub nadzorczego innej jednostki gospodarczej;</w:t>
      </w:r>
    </w:p>
    <w:p w14:paraId="2514ECB2" w14:textId="77777777" w:rsidR="00B01BB7" w:rsidRPr="005928C4" w:rsidRDefault="00B01BB7" w:rsidP="00B01BB7">
      <w:pPr>
        <w:pStyle w:val="Tekstprzypisukocowego"/>
        <w:jc w:val="both"/>
        <w:rPr>
          <w:sz w:val="16"/>
        </w:rPr>
      </w:pPr>
      <w:r w:rsidRPr="005928C4">
        <w:rPr>
          <w:sz w:val="16"/>
        </w:rPr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2EC93491" w14:textId="03A3E540" w:rsidR="00B01BB7" w:rsidRDefault="00B01BB7" w:rsidP="00B01BB7">
      <w:pPr>
        <w:pStyle w:val="Tekstprzypisukocowego"/>
        <w:jc w:val="both"/>
      </w:pPr>
      <w:r w:rsidRPr="005928C4">
        <w:rPr>
          <w:sz w:val="16"/>
        </w:rPr>
        <w:t>d) jedna jednostka gospodarcza, która jest akcjonariuszem lub wspólnikiem w innej jednostce gospodarczej, samodzielnie kontroluje, zgodnie z</w:t>
      </w:r>
      <w:r w:rsidR="00C04C3B">
        <w:rPr>
          <w:sz w:val="16"/>
        </w:rPr>
        <w:t> </w:t>
      </w:r>
      <w:r w:rsidRPr="005928C4">
        <w:rPr>
          <w:sz w:val="16"/>
        </w:rPr>
        <w:t>porozumieniem z innymi akcjonariuszami</w:t>
      </w:r>
      <w:r w:rsidR="00C04C3B">
        <w:rPr>
          <w:sz w:val="16"/>
        </w:rPr>
        <w:t xml:space="preserve"> lub</w:t>
      </w:r>
      <w:r w:rsidRPr="005928C4">
        <w:rPr>
          <w:sz w:val="16"/>
        </w:rPr>
        <w:t xml:space="preserve"> wspólnikami tej jednostki, większość praw głosu akcjonariuszy</w:t>
      </w:r>
      <w:r w:rsidR="00C04C3B">
        <w:rPr>
          <w:sz w:val="16"/>
        </w:rPr>
        <w:t xml:space="preserve"> lub</w:t>
      </w:r>
      <w:r w:rsidRPr="005928C4">
        <w:rPr>
          <w:sz w:val="16"/>
        </w:rPr>
        <w:t xml:space="preserve"> wspólników tej jednostki.</w:t>
      </w:r>
    </w:p>
  </w:endnote>
  <w:endnote w:id="2">
    <w:p w14:paraId="77F27896" w14:textId="77777777" w:rsidR="00B01BB7" w:rsidRPr="00F92D5D" w:rsidRDefault="00B01BB7" w:rsidP="00B01BB7">
      <w:pPr>
        <w:pStyle w:val="Tekstprzypisukocowego"/>
        <w:jc w:val="both"/>
        <w:rPr>
          <w:sz w:val="16"/>
        </w:rPr>
      </w:pPr>
      <w:r>
        <w:rPr>
          <w:rStyle w:val="Odwoanieprzypisukocowego"/>
        </w:rPr>
        <w:endnoteRef/>
      </w:r>
      <w:r>
        <w:t xml:space="preserve"> </w:t>
      </w:r>
      <w:r w:rsidRPr="005928C4">
        <w:rPr>
          <w:sz w:val="16"/>
        </w:rPr>
        <w:t>Należy podać pełną podstawę prawną udzielenia pomocy (nazwa aktu prawnego).</w:t>
      </w:r>
    </w:p>
  </w:endnote>
  <w:endnote w:id="3">
    <w:p w14:paraId="2C09117F" w14:textId="687AC1BF" w:rsidR="00B01BB7" w:rsidRDefault="00B01BB7" w:rsidP="00B01BB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5928C4">
        <w:rPr>
          <w:sz w:val="16"/>
        </w:rPr>
        <w:t>Dzień nabycia przez wnioskodawcę prawa do skorzystania z pomocy, a w przypadku gdy udzielenie pomocy w formie ulgi podatkowej następuje na podstawie aktu normatywnego -  terminy określone w art. 2 pkt 11 lit. a-c ustawy z 30 kwietnia 2004 r. o postępowaniu w sprawach dotyczących pomocy publicznej</w:t>
      </w:r>
      <w:r w:rsidR="00C04C3B">
        <w:rPr>
          <w:sz w:val="16"/>
        </w:rPr>
        <w:t xml:space="preserve"> (Dz. U. z 2025, poz. 468 </w:t>
      </w:r>
      <w:proofErr w:type="spellStart"/>
      <w:r w:rsidR="00C04C3B">
        <w:rPr>
          <w:sz w:val="16"/>
        </w:rPr>
        <w:t>t.j</w:t>
      </w:r>
      <w:proofErr w:type="spellEnd"/>
      <w:r w:rsidR="00C04C3B">
        <w:rPr>
          <w:sz w:val="16"/>
        </w:rPr>
        <w:t>. ze zm.).</w:t>
      </w:r>
    </w:p>
  </w:endnote>
  <w:endnote w:id="4">
    <w:p w14:paraId="72F10A7A" w14:textId="419E80F9" w:rsidR="00B01BB7" w:rsidRDefault="00B01BB7" w:rsidP="00B01BB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5928C4">
        <w:rPr>
          <w:sz w:val="16"/>
        </w:rPr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</w:t>
      </w:r>
      <w:r w:rsidR="00C04C3B">
        <w:rPr>
          <w:sz w:val="16"/>
        </w:rPr>
        <w:t> </w:t>
      </w:r>
      <w:r w:rsidRPr="005928C4">
        <w:rPr>
          <w:sz w:val="16"/>
        </w:rPr>
        <w:t>jakikolwiek sposób uprzywilejowują ich beneficjenta w stosunku do konkurentów</w:t>
      </w:r>
    </w:p>
  </w:endnote>
  <w:endnote w:id="5">
    <w:p w14:paraId="242BE641" w14:textId="78C69730" w:rsidR="00B01BB7" w:rsidRDefault="00B01BB7" w:rsidP="00B01BB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5928C4">
        <w:rPr>
          <w:sz w:val="16"/>
        </w:rPr>
        <w:t xml:space="preserve">Należy podać wartość pomocy jako ekwiwalent dotacji, obliczony zgodnie z rozporządzeniem Rady Ministrów z dnia 11 sierpnia 2004r. w sprawie szczegółowego sposobu obliczania wartości pomocy publicznej udzielanej w różnych formach (Dz. U. </w:t>
      </w:r>
      <w:r w:rsidR="00C04C3B">
        <w:rPr>
          <w:sz w:val="16"/>
        </w:rPr>
        <w:t xml:space="preserve"> z 2018, poz. 461 </w:t>
      </w:r>
      <w:proofErr w:type="spellStart"/>
      <w:r w:rsidR="00C04C3B">
        <w:rPr>
          <w:sz w:val="16"/>
        </w:rPr>
        <w:t>t.j</w:t>
      </w:r>
      <w:proofErr w:type="spellEnd"/>
      <w:r w:rsidR="00C04C3B">
        <w:rPr>
          <w:sz w:val="16"/>
        </w:rPr>
        <w:t>. ze zm.</w:t>
      </w:r>
      <w:r w:rsidRPr="005928C4">
        <w:rPr>
          <w:sz w:val="16"/>
        </w:rPr>
        <w:t>), wydanym na podstawie art. 11 ust. 2 ustawy z dnia 30 kwietnia 2004r. o postępowaniu w sprawach dotyczących pomocy publicznej</w:t>
      </w:r>
      <w:r w:rsidR="00C04C3B">
        <w:rPr>
          <w:sz w:val="16"/>
        </w:rPr>
        <w:t xml:space="preserve"> (Dz. U. z 2025, poz. 468 </w:t>
      </w:r>
      <w:proofErr w:type="spellStart"/>
      <w:r w:rsidR="00C04C3B">
        <w:rPr>
          <w:sz w:val="16"/>
        </w:rPr>
        <w:t>t.j</w:t>
      </w:r>
      <w:proofErr w:type="spellEnd"/>
      <w:r w:rsidR="00C04C3B">
        <w:rPr>
          <w:sz w:val="16"/>
        </w:rPr>
        <w:t>. ze zm.).</w:t>
      </w:r>
    </w:p>
  </w:endnote>
  <w:endnote w:id="6">
    <w:p w14:paraId="432D0FE0" w14:textId="75A2F842" w:rsidR="00B01BB7" w:rsidRDefault="00B01BB7" w:rsidP="00B01BB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5928C4">
        <w:rPr>
          <w:sz w:val="16"/>
        </w:rPr>
        <w:t xml:space="preserve">Należy podać wartość pomocy w euro ustaloną zgodnie z art. 11 ust. 3 ustawy z dnia 30 kwietnia 2004r. o postępowaniu w sprawach dotyczących pomocy publicznej </w:t>
      </w:r>
      <w:r w:rsidR="00C04C3B">
        <w:rPr>
          <w:sz w:val="16"/>
        </w:rPr>
        <w:t xml:space="preserve">(Dz. U. z 2025, poz. 468 </w:t>
      </w:r>
      <w:proofErr w:type="spellStart"/>
      <w:r w:rsidR="00C04C3B">
        <w:rPr>
          <w:sz w:val="16"/>
        </w:rPr>
        <w:t>t.j</w:t>
      </w:r>
      <w:proofErr w:type="spellEnd"/>
      <w:r w:rsidR="00C04C3B">
        <w:rPr>
          <w:sz w:val="16"/>
        </w:rPr>
        <w:t>. ze zm.)</w:t>
      </w:r>
      <w:r w:rsidRPr="005928C4">
        <w:rPr>
          <w:sz w:val="16"/>
        </w:rPr>
        <w:t>- równowartość pomocy w euro ustala się wg kursu średniego walut obcych, ogłaszanego przez Narodowy Bank Polski, obowiązującego w dniu udzielenia pomocy</w:t>
      </w:r>
      <w:r w:rsidR="00C04C3B">
        <w:rPr>
          <w:sz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344396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4"/>
        <w:szCs w:val="14"/>
      </w:rPr>
    </w:sdtEndPr>
    <w:sdtContent>
      <w:sdt>
        <w:sdtPr>
          <w:id w:val="804280915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B52D6F4" w14:textId="77777777" w:rsidR="00FB45FC" w:rsidRDefault="00FB45FC" w:rsidP="00FB45FC">
            <w:pPr>
              <w:pStyle w:val="Stopka"/>
              <w:jc w:val="right"/>
            </w:pPr>
            <w:r w:rsidRPr="000D5B86">
              <w:rPr>
                <w:b/>
                <w:b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B1503FA" wp14:editId="5B5B2F63">
                      <wp:simplePos x="0" y="0"/>
                      <wp:positionH relativeFrom="margin">
                        <wp:posOffset>447040</wp:posOffset>
                      </wp:positionH>
                      <wp:positionV relativeFrom="paragraph">
                        <wp:posOffset>-219075</wp:posOffset>
                      </wp:positionV>
                      <wp:extent cx="5997575" cy="684000"/>
                      <wp:effectExtent l="0" t="0" r="0" b="1905"/>
                      <wp:wrapNone/>
                      <wp:docPr id="21366569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7575" cy="68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9477DF" w14:textId="77777777" w:rsidR="00FB45FC" w:rsidRPr="00430024" w:rsidRDefault="00FB45FC" w:rsidP="00FB45FC">
                                  <w:pPr>
                                    <w:pStyle w:val="StopkaDFR"/>
                                    <w:spacing w:line="180" w:lineRule="exact"/>
                                    <w:jc w:val="both"/>
                                    <w:rPr>
                                      <w:rFonts w:ascii="Calibri" w:hAnsi="Calibri" w:cs="Calibri"/>
                                      <w:lang w:val="pl-PL"/>
                                    </w:rPr>
                                  </w:pPr>
                                  <w:r w:rsidRPr="00430024">
                                    <w:rPr>
                                      <w:rFonts w:ascii="Calibri" w:hAnsi="Calibri" w:cs="Calibri"/>
                                      <w:lang w:val="pl-PL"/>
                                    </w:rPr>
                                    <w:t xml:space="preserve">Dolnośląski Fundusz Rozwoju Sp. z o. o. z siedzibą we Wrocławiu przy al. Kasztanowej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pl-PL"/>
                                    </w:rPr>
                                    <w:t>3</w:t>
                                  </w:r>
                                  <w:r w:rsidRPr="00430024">
                                    <w:rPr>
                                      <w:rFonts w:ascii="Calibri" w:hAnsi="Calibri" w:cs="Calibri"/>
                                      <w:lang w:val="pl-PL"/>
                                    </w:rPr>
    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    </w:r>
                                </w:p>
                                <w:p w14:paraId="55C76CAB" w14:textId="77777777" w:rsidR="00FB45FC" w:rsidRPr="00430024" w:rsidRDefault="00FB45FC" w:rsidP="00FB45FC">
                                  <w:pPr>
                                    <w:pStyle w:val="StopkaDFR"/>
                                    <w:spacing w:line="180" w:lineRule="exact"/>
                                    <w:jc w:val="both"/>
                                    <w:rPr>
                                      <w:rFonts w:ascii="Calibri" w:hAnsi="Calibri" w:cs="Calibri"/>
                                      <w:lang w:val="pl-PL"/>
                                    </w:rPr>
                                  </w:pPr>
                                </w:p>
                                <w:p w14:paraId="5EA0C0F9" w14:textId="77777777" w:rsidR="00FB45FC" w:rsidRPr="00430024" w:rsidRDefault="00FB45FC" w:rsidP="00FB45FC">
                                  <w:pPr>
                                    <w:pStyle w:val="StopkaDFR"/>
                                    <w:spacing w:line="180" w:lineRule="exact"/>
                                    <w:ind w:right="-138"/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0D5B86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lang w:val="pl-PL"/>
                                    </w:rPr>
                                    <w:t xml:space="preserve">| </w:t>
                                  </w:r>
                                  <w:hyperlink r:id="rId1" w:history="1">
                                    <w:r w:rsidRPr="000D5B86">
                                      <w:rPr>
                                        <w:rStyle w:val="Hipercze"/>
                                        <w:rFonts w:ascii="Calibri" w:hAnsi="Calibri" w:cs="Calibri"/>
                                        <w:b/>
                                        <w:color w:val="000000"/>
                                        <w:lang w:val="pl-PL"/>
                                      </w:rPr>
                                      <w:t>biuro@dfr.org.pl</w:t>
                                    </w:r>
                                  </w:hyperlink>
                                  <w:r w:rsidRPr="00430024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lang w:val="pl-PL"/>
                                    </w:rPr>
                                    <w:t xml:space="preserve"> | 71 736 06 20/21 | www.dfr.org.pl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503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.2pt;margin-top:-17.25pt;width:472.25pt;height:5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taFXQOIAAAAKAQAADwAAAGRycy9k&#10;b3ducmV2LnhtbEyPTU/CQBRF9yb+h8kzcQczlKJYOyWkCTExsgDZuHvtPNrG+aidAaq/3mGly5d7&#10;cu95+Wo0mp1p8J2zEmZTAYxs7VRnGwmH981kCcwHtAq1syThmzysitubHDPlLnZH531oWCyxPkMJ&#10;bQh9xrmvWzLop64nG7OjGwyGeA4NVwNeYrnRPBHigRvsbFxosaeypfpzfzISXsvNFndVYpY/unx5&#10;O677r8PHQsr7u3H9DCzQGP5guOpHdSiiU+VOVnmmJTyKNJISJvN0AewKiFn6BKyK0TwBXuT8/wvF&#10;LwA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C1oVdA4gAAAAoBAAAPAAAAAAAAAAAA&#10;AAAAAMMEAABkcnMvZG93bnJldi54bWxQSwUGAAAAAAQABADzAAAA0gUAAAAA&#10;" filled="f" stroked="f" strokeweight=".5pt">
                      <v:textbox>
                        <w:txbxContent>
                          <w:p w14:paraId="379477DF" w14:textId="77777777" w:rsidR="00FB45FC" w:rsidRPr="00430024" w:rsidRDefault="00FB45FC" w:rsidP="00FB45FC">
                            <w:pPr>
                              <w:pStyle w:val="StopkaDFR"/>
                              <w:spacing w:line="180" w:lineRule="exact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430024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Dolnośląski Fundusz Rozwoju Sp. z o. o. z siedzibą we Wrocławiu przy al. Kasztanowej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3</w:t>
                            </w:r>
                            <w:r w:rsidRPr="00430024">
                              <w:rPr>
                                <w:rFonts w:ascii="Calibri" w:hAnsi="Calibri" w:cs="Calibri"/>
                                <w:lang w:val="pl-PL"/>
                              </w:rPr>
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</w:r>
                          </w:p>
                          <w:p w14:paraId="55C76CAB" w14:textId="77777777" w:rsidR="00FB45FC" w:rsidRPr="00430024" w:rsidRDefault="00FB45FC" w:rsidP="00FB45FC">
                            <w:pPr>
                              <w:pStyle w:val="StopkaDFR"/>
                              <w:spacing w:line="180" w:lineRule="exact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</w:p>
                          <w:p w14:paraId="5EA0C0F9" w14:textId="77777777" w:rsidR="00FB45FC" w:rsidRPr="00430024" w:rsidRDefault="00FB45FC" w:rsidP="00FB45FC">
                            <w:pPr>
                              <w:pStyle w:val="StopkaDFR"/>
                              <w:spacing w:line="180" w:lineRule="exact"/>
                              <w:ind w:right="-138"/>
                              <w:jc w:val="both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0D5B86">
                              <w:rPr>
                                <w:rFonts w:ascii="Calibri" w:hAnsi="Calibri" w:cs="Calibri"/>
                                <w:b/>
                                <w:color w:val="000000"/>
                                <w:lang w:val="pl-PL"/>
                              </w:rPr>
                              <w:t xml:space="preserve">| </w:t>
                            </w:r>
                            <w:hyperlink r:id="rId2" w:history="1">
                              <w:r w:rsidRPr="000D5B86">
                                <w:rPr>
                                  <w:rStyle w:val="Hipercze"/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>biuro@dfr.org.pl</w:t>
                              </w:r>
                            </w:hyperlink>
                            <w:r w:rsidRPr="00430024">
                              <w:rPr>
                                <w:rFonts w:ascii="Calibri" w:hAnsi="Calibri" w:cs="Calibri"/>
                                <w:b/>
                                <w:color w:val="000000"/>
                                <w:lang w:val="pl-PL"/>
                              </w:rPr>
                              <w:t xml:space="preserve"> | 71 736 06 20/21 | www.dfr.org.pl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D5B86">
              <w:rPr>
                <w:b/>
                <w:bCs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1482B86B" wp14:editId="75E9A7AD">
                  <wp:simplePos x="0" y="0"/>
                  <wp:positionH relativeFrom="page">
                    <wp:posOffset>806450</wp:posOffset>
                  </wp:positionH>
                  <wp:positionV relativeFrom="paragraph">
                    <wp:posOffset>-487045</wp:posOffset>
                  </wp:positionV>
                  <wp:extent cx="6629400" cy="304800"/>
                  <wp:effectExtent l="0" t="0" r="0" b="0"/>
                  <wp:wrapNone/>
                  <wp:docPr id="107239343" name="Picture 2" descr="\\BYSTRADESIGN\wymiana\DFR\kreska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BYSTRADESIGN\wymiana\DFR\kreska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0D0737" w14:textId="77777777" w:rsidR="00FB45FC" w:rsidRDefault="00FB45FC" w:rsidP="00FB45FC">
            <w:pPr>
              <w:pStyle w:val="Stopka"/>
              <w:tabs>
                <w:tab w:val="left" w:pos="245"/>
              </w:tabs>
            </w:pPr>
            <w:r>
              <w:tab/>
            </w:r>
            <w:r>
              <w:tab/>
            </w:r>
            <w:r>
              <w:tab/>
            </w:r>
          </w:p>
          <w:p w14:paraId="223811AC" w14:textId="37CC14B0" w:rsidR="002C0A73" w:rsidRPr="00FB45FC" w:rsidRDefault="00FB45FC" w:rsidP="00FB45FC">
            <w:pPr>
              <w:pStyle w:val="Stopka"/>
              <w:jc w:val="right"/>
              <w:rPr>
                <w:sz w:val="18"/>
                <w:szCs w:val="18"/>
              </w:rPr>
            </w:pPr>
            <w:r w:rsidRPr="00FF7110">
              <w:rPr>
                <w:sz w:val="18"/>
                <w:szCs w:val="18"/>
              </w:rPr>
              <w:fldChar w:fldCharType="begin"/>
            </w:r>
            <w:r w:rsidRPr="00FF7110">
              <w:rPr>
                <w:sz w:val="18"/>
                <w:szCs w:val="18"/>
              </w:rPr>
              <w:instrText>PAGE   \* MERGEFORMAT</w:instrText>
            </w:r>
            <w:r w:rsidRPr="00FF7110">
              <w:rPr>
                <w:sz w:val="18"/>
                <w:szCs w:val="18"/>
              </w:rPr>
              <w:fldChar w:fldCharType="separate"/>
            </w:r>
            <w:r w:rsidR="00C04C3B">
              <w:rPr>
                <w:noProof/>
                <w:sz w:val="18"/>
                <w:szCs w:val="18"/>
              </w:rPr>
              <w:t>1</w:t>
            </w:r>
            <w:r w:rsidRPr="00FF7110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39DCC1" w14:textId="5290DE8D" w:rsidR="00FB45FC" w:rsidRDefault="00FB45FC" w:rsidP="00FB45FC">
        <w:pPr>
          <w:pStyle w:val="Stopka"/>
        </w:pPr>
        <w:r w:rsidRPr="000D5B86">
          <w:rPr>
            <w:b/>
            <w:bCs/>
            <w:noProof/>
            <w:sz w:val="28"/>
            <w:szCs w:val="28"/>
            <w:lang w:eastAsia="pl-PL"/>
          </w:rPr>
          <w:drawing>
            <wp:anchor distT="0" distB="0" distL="114300" distR="114300" simplePos="0" relativeHeight="251660288" behindDoc="1" locked="0" layoutInCell="1" allowOverlap="1" wp14:anchorId="201D147C" wp14:editId="2AC5B13F">
              <wp:simplePos x="0" y="0"/>
              <wp:positionH relativeFrom="page">
                <wp:posOffset>806450</wp:posOffset>
              </wp:positionH>
              <wp:positionV relativeFrom="paragraph">
                <wp:posOffset>-477520</wp:posOffset>
              </wp:positionV>
              <wp:extent cx="6629400" cy="304800"/>
              <wp:effectExtent l="0" t="0" r="0" b="0"/>
              <wp:wrapNone/>
              <wp:docPr id="2144680798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D5B86">
          <w:rPr>
            <w:b/>
            <w:bCs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1DDD8B2" wp14:editId="43D93CF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-227330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456886" w14:textId="77777777" w:rsidR="00FB45FC" w:rsidRPr="00430024" w:rsidRDefault="00FB45FC" w:rsidP="00FB45FC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40C7BD1D" w14:textId="77777777" w:rsidR="00FB45FC" w:rsidRPr="00430024" w:rsidRDefault="00FB45FC" w:rsidP="00FB45FC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49AED29B" w14:textId="77777777" w:rsidR="00FB45FC" w:rsidRPr="00430024" w:rsidRDefault="00FB45FC" w:rsidP="00FB45FC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2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1DDD8B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-17.9pt;width:472.25pt;height:53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NRawIAAEQ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UuEnjV1BuaN+e+hWITi5qKgpSxHwQXiafWox7TPe00cbIPKhlzhbg//9t/uIp5EkLWcN7VLBw6+N&#10;8Ioz883SsF4NR6O4fOkwGl+c0cGfalanGrup50BdGdLL4WQSIx7NXtQe6mda+1mMSiphJcUuOO7F&#10;OXYbTs+GVLNZAtG6OYFL++hkdB2bFEfuqX0W3vVziTTRd7DfOjF5M54dNlpamG0QdJVmN/Lcsdrz&#10;T6uaRrp/VuJbcHpOqOPjN30FAAD//wMAUEsDBBQABgAIAAAAIQD0En/b4AAAAAcBAAAPAAAAZHJz&#10;L2Rvd25yZXYueG1sTI/BTsMwEETvSPyDtUjcWqelgTbEqapIFRKCQ0sv3Daxm0TY6xC7beDrWU5w&#10;HM1o5k2+Hp0VZzOEzpOC2TQBYaj2uqNGweFtO1mCCBFJo/VkFHyZAOvi+irHTPsL7cx5HxvBJRQy&#10;VNDG2GdShro1DsPU94bYO/rBYWQ5NFIPeOFyZ+U8Se6lw454ocXelK2pP/Ynp+C53L7irpq75bct&#10;n16Om/7z8J4qdXszbh5BRDPGvzD84jM6FMxU+RPpIKwCPhIVTO5SPsD2arFIQVQKHmYrkEUu//MX&#10;PwAAAP//AwBQSwECLQAUAAYACAAAACEAtoM4kv4AAADhAQAAEwAAAAAAAAAAAAAAAAAAAAAAW0Nv&#10;bnRlbnRfVHlwZXNdLnhtbFBLAQItABQABgAIAAAAIQA4/SH/1gAAAJQBAAALAAAAAAAAAAAAAAAA&#10;AC8BAABfcmVscy8ucmVsc1BLAQItABQABgAIAAAAIQBHMHNRawIAAEQFAAAOAAAAAAAAAAAAAAAA&#10;AC4CAABkcnMvZTJvRG9jLnhtbFBLAQItABQABgAIAAAAIQD0En/b4AAAAAcBAAAPAAAAAAAAAAAA&#10;AAAAAMUEAABkcnMvZG93bnJldi54bWxQSwUGAAAAAAQABADzAAAA0gUAAAAA&#10;" filled="f" stroked="f" strokeweight=".5pt">
                  <v:textbox>
                    <w:txbxContent>
                      <w:p w14:paraId="4B456886" w14:textId="77777777" w:rsidR="00FB45FC" w:rsidRPr="00430024" w:rsidRDefault="00FB45FC" w:rsidP="00FB45FC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40C7BD1D" w14:textId="77777777" w:rsidR="00FB45FC" w:rsidRPr="00430024" w:rsidRDefault="00FB45FC" w:rsidP="00FB45FC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49AED29B" w14:textId="77777777" w:rsidR="00FB45FC" w:rsidRPr="00430024" w:rsidRDefault="00FB45FC" w:rsidP="00FB45FC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3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tab/>
        </w:r>
      </w:p>
      <w:p w14:paraId="36D699FA" w14:textId="598448BB" w:rsidR="00FB45FC" w:rsidRPr="00454E51" w:rsidRDefault="00FB45FC" w:rsidP="00FB45FC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FF7110">
          <w:rPr>
            <w:sz w:val="18"/>
            <w:szCs w:val="18"/>
          </w:rPr>
          <w:fldChar w:fldCharType="end"/>
        </w:r>
      </w:p>
    </w:sdtContent>
  </w:sdt>
  <w:p w14:paraId="5259F300" w14:textId="2F4BD17B" w:rsidR="002C0A73" w:rsidRDefault="002C0A73" w:rsidP="00D1789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21B3" w14:textId="77777777" w:rsidR="00F671B2" w:rsidRDefault="00F671B2" w:rsidP="008D05A4">
      <w:pPr>
        <w:spacing w:after="0" w:line="240" w:lineRule="auto"/>
      </w:pPr>
      <w:r>
        <w:separator/>
      </w:r>
    </w:p>
  </w:footnote>
  <w:footnote w:type="continuationSeparator" w:id="0">
    <w:p w14:paraId="02741598" w14:textId="77777777" w:rsidR="00F671B2" w:rsidRDefault="00F671B2" w:rsidP="008D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D094" w14:textId="226E9F59" w:rsidR="008D589C" w:rsidRPr="00FB45FC" w:rsidRDefault="00FB45FC" w:rsidP="00FB45FC">
    <w:pPr>
      <w:pStyle w:val="Nagwek"/>
      <w:ind w:left="709"/>
      <w:rPr>
        <w:noProof/>
        <w:lang w:eastAsia="pl-PL"/>
      </w:rPr>
    </w:pPr>
    <w:bookmarkStart w:id="0" w:name="_Hlk207027586"/>
    <w:bookmarkStart w:id="1" w:name="_Hlk207027587"/>
    <w:r w:rsidRPr="000D5B86">
      <w:rPr>
        <w:noProof/>
        <w:lang w:eastAsia="pl-PL"/>
      </w:rPr>
      <w:drawing>
        <wp:inline distT="0" distB="0" distL="0" distR="0" wp14:anchorId="44722071" wp14:editId="69535D80">
          <wp:extent cx="2912776" cy="552450"/>
          <wp:effectExtent l="0" t="0" r="0" b="0"/>
          <wp:docPr id="1198014922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0871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r w:rsidR="008D589C" w:rsidRPr="00227F4C">
      <w:rPr>
        <w:rFonts w:ascii="Times New Roman" w:eastAsia="Times New Roman" w:hAnsi="Times New Roman" w:cs="Times New Roman"/>
        <w:lang w:eastAsia="en-GB"/>
      </w:rPr>
      <w:fldChar w:fldCharType="begin"/>
    </w:r>
    <w:r w:rsidR="008D589C">
      <w:rPr>
        <w:rFonts w:ascii="Times New Roman" w:eastAsia="Times New Roman" w:hAnsi="Times New Roman" w:cs="Times New Roman"/>
        <w:lang w:eastAsia="en-GB"/>
      </w:rPr>
      <w:instrText xml:space="preserve"> INCLUDEPICTURE "C:\\var\\folders\\9w\\h4vtjmvd6_z9519q401kt94m0000gn\\T\\com.microsoft.Word\\WebArchiveCopyPasteTempFiles\\2020.png" \* MERGEFORMAT </w:instrText>
    </w:r>
    <w:r w:rsidR="008D589C" w:rsidRPr="00227F4C">
      <w:rPr>
        <w:rFonts w:ascii="Times New Roman" w:eastAsia="Times New Roman" w:hAnsi="Times New Roman" w:cs="Times New Roman"/>
        <w:lang w:eastAsia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0AF7" w14:textId="77777777" w:rsidR="00FB45FC" w:rsidRDefault="00FB45FC" w:rsidP="00FB45FC">
    <w:pPr>
      <w:pStyle w:val="Nagwek"/>
      <w:rPr>
        <w:noProof/>
        <w:lang w:eastAsia="pl-PL"/>
      </w:rPr>
    </w:pPr>
    <w:r w:rsidRPr="000D5B86">
      <w:rPr>
        <w:noProof/>
        <w:lang w:eastAsia="pl-PL"/>
      </w:rPr>
      <w:drawing>
        <wp:inline distT="0" distB="0" distL="0" distR="0" wp14:anchorId="0B7D5EAE" wp14:editId="63A5EE7C">
          <wp:extent cx="2912776" cy="552450"/>
          <wp:effectExtent l="0" t="0" r="0" b="0"/>
          <wp:docPr id="2039928666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0871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A20F91" w14:textId="77777777" w:rsidR="00FB45FC" w:rsidRDefault="00FB4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6A"/>
    <w:multiLevelType w:val="hybridMultilevel"/>
    <w:tmpl w:val="EC96FF94"/>
    <w:lvl w:ilvl="0" w:tplc="2D1CDB4E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14D94"/>
    <w:multiLevelType w:val="hybridMultilevel"/>
    <w:tmpl w:val="0F4066EE"/>
    <w:lvl w:ilvl="0" w:tplc="D67E5562">
      <w:start w:val="1"/>
      <w:numFmt w:val="upperRoman"/>
      <w:lvlText w:val="%1."/>
      <w:lvlJc w:val="left"/>
      <w:pPr>
        <w:ind w:left="749" w:hanging="72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0A6D3762"/>
    <w:multiLevelType w:val="hybridMultilevel"/>
    <w:tmpl w:val="31584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FB1"/>
    <w:multiLevelType w:val="hybridMultilevel"/>
    <w:tmpl w:val="E8FA499E"/>
    <w:lvl w:ilvl="0" w:tplc="518E3E6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1D2B34"/>
    <w:multiLevelType w:val="hybridMultilevel"/>
    <w:tmpl w:val="515C9B44"/>
    <w:lvl w:ilvl="0" w:tplc="2E04CA82">
      <w:start w:val="1"/>
      <w:numFmt w:val="decimal"/>
      <w:lvlText w:val="%1."/>
      <w:lvlJc w:val="left"/>
      <w:pPr>
        <w:ind w:left="749" w:hanging="360"/>
      </w:pPr>
      <w:rPr>
        <w:rFonts w:hint="default"/>
        <w:b/>
        <w:bCs w:val="0"/>
        <w:i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1B4A153F"/>
    <w:multiLevelType w:val="hybridMultilevel"/>
    <w:tmpl w:val="C9DA302E"/>
    <w:lvl w:ilvl="0" w:tplc="B09A9BDC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26E14050"/>
    <w:multiLevelType w:val="multilevel"/>
    <w:tmpl w:val="5C5C9B6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>
      <w:start w:val="18"/>
      <w:numFmt w:val="decimal"/>
      <w:isLgl/>
      <w:lvlText w:val="%1.%2"/>
      <w:lvlJc w:val="left"/>
      <w:pPr>
        <w:ind w:left="38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8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9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49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09" w:hanging="1080"/>
      </w:pPr>
      <w:rPr>
        <w:rFonts w:hint="default"/>
        <w:b/>
      </w:rPr>
    </w:lvl>
  </w:abstractNum>
  <w:abstractNum w:abstractNumId="8" w15:restartNumberingAfterBreak="0">
    <w:nsid w:val="2FBE4D61"/>
    <w:multiLevelType w:val="hybridMultilevel"/>
    <w:tmpl w:val="89CA9E24"/>
    <w:lvl w:ilvl="0" w:tplc="C3C4EAA6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8F7EE1"/>
    <w:multiLevelType w:val="hybridMultilevel"/>
    <w:tmpl w:val="96F829B2"/>
    <w:lvl w:ilvl="0" w:tplc="C3C4E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5D52"/>
    <w:multiLevelType w:val="hybridMultilevel"/>
    <w:tmpl w:val="CAAA8650"/>
    <w:lvl w:ilvl="0" w:tplc="C3C4EA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A50D92"/>
    <w:multiLevelType w:val="multilevel"/>
    <w:tmpl w:val="5C5C9B6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>
      <w:start w:val="18"/>
      <w:numFmt w:val="decimal"/>
      <w:isLgl/>
      <w:lvlText w:val="%1.%2"/>
      <w:lvlJc w:val="left"/>
      <w:pPr>
        <w:ind w:left="38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8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9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49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09" w:hanging="1080"/>
      </w:pPr>
      <w:rPr>
        <w:rFonts w:hint="default"/>
        <w:b/>
      </w:rPr>
    </w:lvl>
  </w:abstractNum>
  <w:num w:numId="1" w16cid:durableId="440997291">
    <w:abstractNumId w:val="1"/>
  </w:num>
  <w:num w:numId="2" w16cid:durableId="488181194">
    <w:abstractNumId w:val="11"/>
  </w:num>
  <w:num w:numId="3" w16cid:durableId="1421365992">
    <w:abstractNumId w:val="7"/>
  </w:num>
  <w:num w:numId="4" w16cid:durableId="1353409657">
    <w:abstractNumId w:val="5"/>
  </w:num>
  <w:num w:numId="5" w16cid:durableId="1165900229">
    <w:abstractNumId w:val="2"/>
  </w:num>
  <w:num w:numId="6" w16cid:durableId="2132936509">
    <w:abstractNumId w:val="4"/>
  </w:num>
  <w:num w:numId="7" w16cid:durableId="1187983360">
    <w:abstractNumId w:val="0"/>
  </w:num>
  <w:num w:numId="8" w16cid:durableId="2071951333">
    <w:abstractNumId w:val="9"/>
  </w:num>
  <w:num w:numId="9" w16cid:durableId="236938038">
    <w:abstractNumId w:val="10"/>
  </w:num>
  <w:num w:numId="10" w16cid:durableId="1906257153">
    <w:abstractNumId w:val="8"/>
  </w:num>
  <w:num w:numId="11" w16cid:durableId="523397281">
    <w:abstractNumId w:val="3"/>
  </w:num>
  <w:num w:numId="12" w16cid:durableId="22873302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DA"/>
    <w:rsid w:val="00007E4A"/>
    <w:rsid w:val="000117CD"/>
    <w:rsid w:val="00054AFD"/>
    <w:rsid w:val="000D5C54"/>
    <w:rsid w:val="000D76ED"/>
    <w:rsid w:val="000E18A4"/>
    <w:rsid w:val="000F293F"/>
    <w:rsid w:val="00101070"/>
    <w:rsid w:val="00103A04"/>
    <w:rsid w:val="001303D2"/>
    <w:rsid w:val="0014443C"/>
    <w:rsid w:val="00147703"/>
    <w:rsid w:val="00154731"/>
    <w:rsid w:val="0015486E"/>
    <w:rsid w:val="001565AA"/>
    <w:rsid w:val="001627D7"/>
    <w:rsid w:val="00162F25"/>
    <w:rsid w:val="00163116"/>
    <w:rsid w:val="00171E07"/>
    <w:rsid w:val="0017343F"/>
    <w:rsid w:val="001B6BF9"/>
    <w:rsid w:val="001C4920"/>
    <w:rsid w:val="001E61E7"/>
    <w:rsid w:val="001F5C50"/>
    <w:rsid w:val="00205F70"/>
    <w:rsid w:val="002236B9"/>
    <w:rsid w:val="00225C55"/>
    <w:rsid w:val="00231514"/>
    <w:rsid w:val="002631EE"/>
    <w:rsid w:val="00266C46"/>
    <w:rsid w:val="00275736"/>
    <w:rsid w:val="00280189"/>
    <w:rsid w:val="0028020C"/>
    <w:rsid w:val="002848C8"/>
    <w:rsid w:val="002B0A4C"/>
    <w:rsid w:val="002B48FA"/>
    <w:rsid w:val="002C0A73"/>
    <w:rsid w:val="00300B69"/>
    <w:rsid w:val="00304DCE"/>
    <w:rsid w:val="00346CC2"/>
    <w:rsid w:val="00381BB6"/>
    <w:rsid w:val="00396C4E"/>
    <w:rsid w:val="003C0AE8"/>
    <w:rsid w:val="003D23B2"/>
    <w:rsid w:val="003D3418"/>
    <w:rsid w:val="003D4D6E"/>
    <w:rsid w:val="003E6644"/>
    <w:rsid w:val="004038DC"/>
    <w:rsid w:val="00410BFD"/>
    <w:rsid w:val="00455620"/>
    <w:rsid w:val="004604EE"/>
    <w:rsid w:val="00464224"/>
    <w:rsid w:val="00483A1E"/>
    <w:rsid w:val="004923B4"/>
    <w:rsid w:val="004D52DF"/>
    <w:rsid w:val="004F0095"/>
    <w:rsid w:val="004F65D9"/>
    <w:rsid w:val="004F7953"/>
    <w:rsid w:val="00502006"/>
    <w:rsid w:val="00514AD1"/>
    <w:rsid w:val="00517DF9"/>
    <w:rsid w:val="00534BA0"/>
    <w:rsid w:val="00544486"/>
    <w:rsid w:val="00547654"/>
    <w:rsid w:val="005524DB"/>
    <w:rsid w:val="00552F54"/>
    <w:rsid w:val="0057149C"/>
    <w:rsid w:val="005719B6"/>
    <w:rsid w:val="00591FF3"/>
    <w:rsid w:val="005A2008"/>
    <w:rsid w:val="005B0D03"/>
    <w:rsid w:val="005B1187"/>
    <w:rsid w:val="005D7A44"/>
    <w:rsid w:val="005E6199"/>
    <w:rsid w:val="00612193"/>
    <w:rsid w:val="00616D1B"/>
    <w:rsid w:val="00617FD6"/>
    <w:rsid w:val="0063192B"/>
    <w:rsid w:val="006368D9"/>
    <w:rsid w:val="00685C30"/>
    <w:rsid w:val="006A4C14"/>
    <w:rsid w:val="006B18B5"/>
    <w:rsid w:val="006B2FE1"/>
    <w:rsid w:val="006B4BF4"/>
    <w:rsid w:val="006C0AC5"/>
    <w:rsid w:val="006E02A3"/>
    <w:rsid w:val="006E2129"/>
    <w:rsid w:val="00700483"/>
    <w:rsid w:val="0070151D"/>
    <w:rsid w:val="007018E4"/>
    <w:rsid w:val="007021CD"/>
    <w:rsid w:val="007028E8"/>
    <w:rsid w:val="00717CE1"/>
    <w:rsid w:val="00723580"/>
    <w:rsid w:val="007415D8"/>
    <w:rsid w:val="00747EA3"/>
    <w:rsid w:val="007738EF"/>
    <w:rsid w:val="007962CB"/>
    <w:rsid w:val="007973FF"/>
    <w:rsid w:val="007D3A89"/>
    <w:rsid w:val="007D6436"/>
    <w:rsid w:val="007F2DAD"/>
    <w:rsid w:val="007F6CB5"/>
    <w:rsid w:val="008226C9"/>
    <w:rsid w:val="00843303"/>
    <w:rsid w:val="0084373C"/>
    <w:rsid w:val="00885814"/>
    <w:rsid w:val="008B4962"/>
    <w:rsid w:val="008C20CC"/>
    <w:rsid w:val="008C20EE"/>
    <w:rsid w:val="008D05A4"/>
    <w:rsid w:val="008D1936"/>
    <w:rsid w:val="008D2A8B"/>
    <w:rsid w:val="008D323E"/>
    <w:rsid w:val="008D4709"/>
    <w:rsid w:val="008D509F"/>
    <w:rsid w:val="008D589C"/>
    <w:rsid w:val="008E24BC"/>
    <w:rsid w:val="008F1315"/>
    <w:rsid w:val="0090106F"/>
    <w:rsid w:val="00905621"/>
    <w:rsid w:val="00911BFC"/>
    <w:rsid w:val="0091298D"/>
    <w:rsid w:val="00917542"/>
    <w:rsid w:val="00920312"/>
    <w:rsid w:val="00920597"/>
    <w:rsid w:val="009205DE"/>
    <w:rsid w:val="00920E1E"/>
    <w:rsid w:val="00950317"/>
    <w:rsid w:val="00967115"/>
    <w:rsid w:val="0097754F"/>
    <w:rsid w:val="00977BA1"/>
    <w:rsid w:val="009822EA"/>
    <w:rsid w:val="00996D9D"/>
    <w:rsid w:val="009B7ABD"/>
    <w:rsid w:val="009C24C9"/>
    <w:rsid w:val="009C4870"/>
    <w:rsid w:val="009C7A28"/>
    <w:rsid w:val="009E1293"/>
    <w:rsid w:val="009E2CE4"/>
    <w:rsid w:val="009F7834"/>
    <w:rsid w:val="00A02E7E"/>
    <w:rsid w:val="00A07211"/>
    <w:rsid w:val="00A114F8"/>
    <w:rsid w:val="00A20F8D"/>
    <w:rsid w:val="00A249DC"/>
    <w:rsid w:val="00A27082"/>
    <w:rsid w:val="00A4088A"/>
    <w:rsid w:val="00A40F9E"/>
    <w:rsid w:val="00A43759"/>
    <w:rsid w:val="00A62103"/>
    <w:rsid w:val="00A72B25"/>
    <w:rsid w:val="00A909DC"/>
    <w:rsid w:val="00AB3FD0"/>
    <w:rsid w:val="00AC62C5"/>
    <w:rsid w:val="00AD2D64"/>
    <w:rsid w:val="00AF390D"/>
    <w:rsid w:val="00B00F93"/>
    <w:rsid w:val="00B01BB7"/>
    <w:rsid w:val="00B03393"/>
    <w:rsid w:val="00B04720"/>
    <w:rsid w:val="00B05FB7"/>
    <w:rsid w:val="00B20217"/>
    <w:rsid w:val="00B31F95"/>
    <w:rsid w:val="00B43FD5"/>
    <w:rsid w:val="00B55744"/>
    <w:rsid w:val="00B6115A"/>
    <w:rsid w:val="00B63742"/>
    <w:rsid w:val="00B746F3"/>
    <w:rsid w:val="00B83C9B"/>
    <w:rsid w:val="00B86F13"/>
    <w:rsid w:val="00B91EA4"/>
    <w:rsid w:val="00BB151B"/>
    <w:rsid w:val="00BB2A70"/>
    <w:rsid w:val="00BB4612"/>
    <w:rsid w:val="00BB511D"/>
    <w:rsid w:val="00BB714F"/>
    <w:rsid w:val="00BC1BDA"/>
    <w:rsid w:val="00BC3452"/>
    <w:rsid w:val="00BC5BC1"/>
    <w:rsid w:val="00C04C3B"/>
    <w:rsid w:val="00C22D23"/>
    <w:rsid w:val="00C31AB0"/>
    <w:rsid w:val="00C33273"/>
    <w:rsid w:val="00C42548"/>
    <w:rsid w:val="00C74714"/>
    <w:rsid w:val="00C94E3F"/>
    <w:rsid w:val="00CA4638"/>
    <w:rsid w:val="00CD3F56"/>
    <w:rsid w:val="00CD660C"/>
    <w:rsid w:val="00CE7D49"/>
    <w:rsid w:val="00CF5FFD"/>
    <w:rsid w:val="00D014F5"/>
    <w:rsid w:val="00D020FE"/>
    <w:rsid w:val="00D055C1"/>
    <w:rsid w:val="00D1789C"/>
    <w:rsid w:val="00D267B0"/>
    <w:rsid w:val="00D34A65"/>
    <w:rsid w:val="00D40FDF"/>
    <w:rsid w:val="00D50371"/>
    <w:rsid w:val="00DB0237"/>
    <w:rsid w:val="00DD140F"/>
    <w:rsid w:val="00DD24BE"/>
    <w:rsid w:val="00DD666C"/>
    <w:rsid w:val="00DE6F13"/>
    <w:rsid w:val="00DF1C98"/>
    <w:rsid w:val="00E02A42"/>
    <w:rsid w:val="00E23EE9"/>
    <w:rsid w:val="00E310A3"/>
    <w:rsid w:val="00E766B1"/>
    <w:rsid w:val="00E845D6"/>
    <w:rsid w:val="00E94A57"/>
    <w:rsid w:val="00EB0FBD"/>
    <w:rsid w:val="00EB7C8F"/>
    <w:rsid w:val="00EC12F3"/>
    <w:rsid w:val="00EC31B7"/>
    <w:rsid w:val="00EC483E"/>
    <w:rsid w:val="00EE6127"/>
    <w:rsid w:val="00EF4AC0"/>
    <w:rsid w:val="00F0127C"/>
    <w:rsid w:val="00F01BF8"/>
    <w:rsid w:val="00F0435A"/>
    <w:rsid w:val="00F14DB1"/>
    <w:rsid w:val="00F435BA"/>
    <w:rsid w:val="00F671B2"/>
    <w:rsid w:val="00F71AA7"/>
    <w:rsid w:val="00F812FA"/>
    <w:rsid w:val="00FA0186"/>
    <w:rsid w:val="00FA42F5"/>
    <w:rsid w:val="00FB443D"/>
    <w:rsid w:val="00FB45FC"/>
    <w:rsid w:val="00FD1A54"/>
    <w:rsid w:val="00FD465D"/>
    <w:rsid w:val="00FE2FB7"/>
    <w:rsid w:val="00FF22F9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7945"/>
  <w15:docId w15:val="{11AA0D50-E4E6-4EA0-B529-B23F57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BDA"/>
    <w:rPr>
      <w:color w:val="808080"/>
    </w:rPr>
  </w:style>
  <w:style w:type="table" w:styleId="Tabela-Siatka">
    <w:name w:val="Table Grid"/>
    <w:basedOn w:val="Standardowy"/>
    <w:uiPriority w:val="39"/>
    <w:rsid w:val="00BC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CW_Lista"/>
    <w:basedOn w:val="Normalny"/>
    <w:link w:val="AkapitzlistZnak"/>
    <w:uiPriority w:val="34"/>
    <w:qFormat/>
    <w:rsid w:val="00BC1BD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49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3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1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4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pis2">
    <w:name w:val="Opis2"/>
    <w:basedOn w:val="Normalny"/>
    <w:uiPriority w:val="99"/>
    <w:rsid w:val="00700483"/>
    <w:pPr>
      <w:spacing w:before="80" w:after="0" w:line="240" w:lineRule="auto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Akapitzlist1">
    <w:name w:val="Akapit z listą1"/>
    <w:basedOn w:val="Normalny"/>
    <w:qFormat/>
    <w:rsid w:val="0070048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C94E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A4"/>
  </w:style>
  <w:style w:type="paragraph" w:styleId="Stopka">
    <w:name w:val="footer"/>
    <w:basedOn w:val="Normalny"/>
    <w:link w:val="StopkaZnak"/>
    <w:uiPriority w:val="99"/>
    <w:unhideWhenUsed/>
    <w:rsid w:val="008D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7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0186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007E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3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3B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3D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DFR">
    <w:name w:val="Stopka DFR"/>
    <w:basedOn w:val="Normalny"/>
    <w:link w:val="StopkaDFRZnak"/>
    <w:qFormat/>
    <w:rsid w:val="00FB45FC"/>
    <w:pPr>
      <w:spacing w:after="0" w:line="240" w:lineRule="exact"/>
    </w:pPr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character" w:customStyle="1" w:styleId="StopkaDFRZnak">
    <w:name w:val="Stopka DFR Znak"/>
    <w:basedOn w:val="Domylnaczcionkaakapitu"/>
    <w:link w:val="StopkaDFR"/>
    <w:rsid w:val="00FB45FC"/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paragraph" w:styleId="Poprawka">
    <w:name w:val="Revision"/>
    <w:hidden/>
    <w:uiPriority w:val="99"/>
    <w:semiHidden/>
    <w:rsid w:val="00A02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dfr.org.pl" TargetMode="External"/><Relationship Id="rId2" Type="http://schemas.openxmlformats.org/officeDocument/2006/relationships/hyperlink" Target="mailto:biuro@dfr.org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F49D3-7812-4E4E-AC3A-A6CE8EE8202A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e6c28f8c-8b4e-4b9d-a2a3-da7c8c8844b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7F1528-2861-40AC-9D77-FF379F381D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BECD3-E656-41A1-8355-19A055BA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34957-E798-4962-92A6-5BB277C6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Kot</dc:creator>
  <cp:lastModifiedBy>Kamil Kot</cp:lastModifiedBy>
  <cp:revision>2</cp:revision>
  <cp:lastPrinted>2022-06-28T11:10:00Z</cp:lastPrinted>
  <dcterms:created xsi:type="dcterms:W3CDTF">2025-08-28T11:39:00Z</dcterms:created>
  <dcterms:modified xsi:type="dcterms:W3CDTF">2025-08-28T11:39:00Z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</Properties>
</file>